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24" w:rsidRPr="00172324" w:rsidRDefault="00172324" w:rsidP="00172324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17365D" w:themeColor="text2" w:themeShade="BF"/>
          <w:kern w:val="36"/>
          <w:sz w:val="44"/>
          <w:szCs w:val="44"/>
          <w:lang w:eastAsia="ru-RU"/>
        </w:rPr>
      </w:pPr>
      <w:r w:rsidRPr="00172324">
        <w:rPr>
          <w:rFonts w:ascii="Arial" w:eastAsia="Times New Roman" w:hAnsi="Arial" w:cs="Arial"/>
          <w:noProof w:val="0"/>
          <w:color w:val="17365D" w:themeColor="text2" w:themeShade="BF"/>
          <w:kern w:val="36"/>
          <w:sz w:val="44"/>
          <w:szCs w:val="44"/>
          <w:lang w:eastAsia="ru-RU"/>
        </w:rPr>
        <w:t>Консультация для педагогов «Знакомство с профессиями взрослых»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Задачи трудового воспитания ребенка настолько разносторонни, что для их успешного решения необходимо тесное сотрудничество и взаимодействие семьи и дошкольного учреждения, родителей и воспитателей.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Одним из путей духовного обогащения личности ребенка является ознакомление с трудом взрослых.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Именно в дошкольном возрасте формируется интерес к труду и желание делать полезное дело. Поэтому так важно, чтобы в этот период ребенок перевоплощался в строителя, учителя, доктора, архитектора … И, пожалуй, наилучший тот врач, который еще в детстве заботливо лечил котенка, птенца или дерево.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Открывая детям мир взрослых профессий, желательно формировать полноценные понятия о содержании, особенности, общественной значимости работы людей различных специальностей.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Например, рассматривая тему «Мой детский сад», расскажите детям о профессии педагога, помощника воспитателя, повара, дворника, медсестры, прачки, отметьте: если кого-то из этих людей не будет, то и другие не смогут нормально выполнять свою работу, отметьте , что труд каждого человека тесно связан с работой других.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А при изучении темы в детском саду «Тихо осень ходит рощей» предоставьте детям сведения о профессиях сельского хозяйства — животновода, овощевода, земледельца, садовника, водителя, тракториста, комбайнера. Когда изучается тема «В мире транспорта», дети узнают о профессии транспортников — автомобилистов, железнодорожников, авиаторов. При этом обращайте внимание на устойчивость, выносливость представителей этих профессий.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Накануне Новогодних праздников (тема «Новый год шагает по планете»), рассказывайте малышам о профессии работников почты — почтальонов, операторов, сортировщиков, телефонистов, подчеркивая, сколько радости люди получают от принесенных вовремя писем и телеграмм.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 xml:space="preserve">Тема «Золотые руки мастеров» знакомит с народными ремеслами — гончарство, вышивка, ткачество и соответствующие профессии. Дошкольники узнают, что народные ремесла чрезвычайно разнообразные, многогранные, и свидетельствуют о высокой духовной культуре народа, который изначально стремится к красоте. Народные ремесла — это часть истории народа, доля тех традиций, которые передавались из поколения в поколения, и к которым мы должны привлекать наших детей. Одним из таких примеров для воспитанников будет рассказ об одном из традиционных ремесел — гончарство. Дети узнают, что гончары изготовляют разнообразную посуду для хранения, приготовления и подачи пищи — горшки, миски, кувшины, бочонки, а также декоративную посуду, детские игрушки, кирпичи, дымоходные трубы, скульптуру. Детей, конечно, повезти 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lastRenderedPageBreak/>
        <w:t>на гончарное производство сложно, а вот рассказать, показать характерные изделия и их изображения может каждый взрослый. При этом обращая внимание девочек и мальчиков на высокий профессионализм мастеров, на особенности формы изделий, цветовой гаммы, элементов и композиций узора.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Во время ознакомления детей с трудом взрослых, применяются различные методы и приемы: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беседы о профессии;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чтение художественной литературы;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рассматривание картин, альбомов, наборов открыток о труде взрослых;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встречи с людьми разных профессий;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экскурсии (на почту, библиотеку , школу, магазин, аптеку и т.д.);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изготовление подарков друзьям, родителям, знакомым;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изготовления коллективных работ по определенной тематике (для украшения коридоров, групповой комнаты, раздевалки);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придумывания узоров для украшения плоскостных изображений одежды, посуды и т.д.;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изучение пословиц и поговорок о труде;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left="426" w:right="60" w:hanging="360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Wingdings" w:eastAsia="Times New Roman" w:hAnsi="Wingdings" w:cs="Tahoma"/>
          <w:noProof w:val="0"/>
          <w:color w:val="0D0D0D" w:themeColor="text1" w:themeTint="F2"/>
          <w:sz w:val="28"/>
          <w:szCs w:val="28"/>
          <w:lang w:eastAsia="ru-RU"/>
        </w:rPr>
        <w:t>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использование различных дидактических игр.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Дидактические игры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Для уточнения и закрепления представлений, полученных малышами в наблюдениях за трудовыми действиями представителей разных профессий, предлагаем поиграть в следующие игры. В эти игры можно посоветовать поиграть и родителям – это можно сделать в транспорте или по дороге в детский сад, в магазине, или даже на кухне, готовя ужин или просто в любую свободную минуту.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«Что делает?»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Формировать понятия о действиях людей разных профессий.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Продавец что делает? (продает)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Воспитатель что делает?(воспитывает)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Повар что делает?(готовит еду)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«Домашние дела»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Формировать понятия ребенка о домашних обязанностях. Воспитывать ответственное отношение к труду.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С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                    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какой работой по дому папа лучше всех справляется?(Повесить картину, наточить нож, выбить ковер)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Что у мамы получается лучше всех? (Приготовить еде, погладить белье)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Что ребенок делает лучше всех?(Собрать игрушки, протереть пыль, полить цветы)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lastRenderedPageBreak/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«Кем работают?»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Знакомить детей с профессиями своих родных. Кем работает мама? Папа? Бабушка? и т. д.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  <w:r w:rsidRPr="00172324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«Кто больше назовет?»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Закреплять названия профессий.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Присутствующие поочереди называют профессию, не повторяя за другими.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«Угадай кто это?»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формировать представления детей о многих профессиях, учить различать их. Определять, чем они полезны?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Сказала нить: «Могу Я сшить все, что душе угодно!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Могу — жилет, могу — пальто, могу — костюмчик модный!» Иголка запротестовала: «И много б ты понашивала, когда б тебя Я не таскала?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Ты только следуешь за Мной!»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С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                    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улыбкой слушал их … (Портной)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Еще до восхода просыпаться привык.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Первым встречает он солнце в дворе: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Чтоб наши улицы были чисты!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Трудится с утра … (Дворник)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Есть палочка у него в руках волшебная, Через мгновение все машины остановит она! Вот палочку вверх он быстро поднял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Сразу «Москвич» как вкопанный стал! (Регулировщик) Где шла сотня косарей — вышло пять богатырей: Косят, вяжут заодно и молотят на зерно. (Комбайнер)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«Угадай профессию»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расширять представление детей о профессии; выяснить о какой профессии идет речь.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.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14"/>
          <w:szCs w:val="14"/>
          <w:lang w:eastAsia="ru-RU"/>
        </w:rPr>
        <w:t> 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Этот человек — хозяйка замечательного дворца книг. Каждому, кто приедет к ней в гости, она искренне рада. А главное, гости никогда не уйдут от нее с пустыми руками. Она дает им домой интересные книги. Прочитав, их можно обменять на другие. Она всегда поможет маленьким и взрослым читателям найти нужную книгу. (Библиотекарша).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Когда вы голодны и прибегаете на обед в группу, там уже вкусно пахнет. Кто же это так потрудился? Кто приготовил это вкусное и ароматное блюдо? Это ее любимое занятие, делает она это с большой любовью, потому и еда всем так нравится. Ибо то, что человек делает с удовольствием и любовью, приносит радость не только ей самой, но и всем остальным. Кто это? (Повар).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 xml:space="preserve">А этот человек встречает улыбкой своего пациента, быстро прогоняет невыносимую боль, лечит всевозможные болезни. Когда-то в детстве этот человек приходил на помощь больным животным и близким, потому что 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lastRenderedPageBreak/>
        <w:t>очень их любил и старался отвергнуть боль. А потом понял, что без этого жить не может, поэтому долго учился и стал (врачом).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Когда вы приходите в детский сад, кругом чистота, уют, свежий воздух. Нигде ни пылинки. Пол вымыт, стекло на окнах такое прозрачное, что его почти не видно. Этот человек очень любит чистоту и выполняет свою работу с удовольствием. У нее к этому большой талант. Чьих это рук работа? (Уборщицы, помощника воспитателя).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«Названия профессии от А до Я»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совершенствовать умение детей подбирать слова (названия профессий) на заданный звук.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Например: А — агроном; Б – библиотекарь; В — водитель, воспитатель; Д — дворник; М— музруководитель, массажист, медсестра; С — сторож, стюардесса, садовник и т.п.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«Что б случилось, если бы не работал (электрик, водитель, врач и др.)?» </w:t>
      </w: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подвести детей к пониманию ценностей любого труда людей.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«Что делают этим предметом?»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учить детей подбирать слова, указывающие на выполняемое предметом действие и кто использует этот предмет: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Кисточкой — (что делают?) — Рисуют, (кто?) — Художники, дети. Ножницами — (что делают?) — Режут, (кто?) — Закройщики, парикмахеры. Иглой — (что делают?) — Шьют, (кто?) — Швеи, вышивальщицы.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Лопатой — (что делают?) — Копают, (кто?) — Садоводы.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Ручкой — (что делают?) — Пишут, (кто?) — Учителя, писатели, бухгалтеры. Топором — (что делают?) — Рубят (кто?) — Плотники, лесники.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Термометром — (что делают?) — Измеряют температуру, (кто?) — Врачи, синоптики. Линейкой — (что делают?) — Измеряют, (кто?) — Инженеры, конструкторы, школьники.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Веником — (что делают?) — Заметают, (кто?) — Дворники и др.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1"/>
          <w:lang w:eastAsia="ru-RU"/>
        </w:rPr>
        <w:t> </w:t>
      </w:r>
    </w:p>
    <w:p w:rsidR="00172324" w:rsidRPr="00172324" w:rsidRDefault="00172324" w:rsidP="00172324">
      <w:pPr>
        <w:shd w:val="clear" w:color="auto" w:fill="FFFFFF"/>
        <w:spacing w:after="0"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«Что предмет расскажет о себе?»</w:t>
      </w:r>
    </w:p>
    <w:p w:rsidR="00172324" w:rsidRPr="00172324" w:rsidRDefault="00172324" w:rsidP="00172324">
      <w:pPr>
        <w:shd w:val="clear" w:color="auto" w:fill="FFFFFF"/>
        <w:spacing w:line="330" w:lineRule="atLeast"/>
        <w:ind w:right="60" w:firstLine="567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172324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Цель: на основе знаний о содержании и особенностях работы взрослых, которые производят вещи и предметы повседневного обихода, учить оценивать ее результаты; воспитывать у детей чувство благодарности тем, кто создал такие необходимые вещи. Правила игры. Ребенок берет соответствующий предмет и от имени предмета пытается интересно рассказать, что это, из чего сделан, кто его сделал, для чего этот предмет предназначен.</w:t>
      </w:r>
    </w:p>
    <w:p w:rsidR="00884A6B" w:rsidRPr="00172324" w:rsidRDefault="00884A6B" w:rsidP="00187326">
      <w:pPr>
        <w:ind w:left="-851" w:firstLine="425"/>
        <w:rPr>
          <w:color w:val="0D0D0D" w:themeColor="text1" w:themeTint="F2"/>
        </w:rPr>
      </w:pPr>
    </w:p>
    <w:sectPr w:rsidR="00884A6B" w:rsidRPr="00172324" w:rsidSect="00187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AFC"/>
    <w:rsid w:val="00172324"/>
    <w:rsid w:val="00187326"/>
    <w:rsid w:val="00603AFC"/>
    <w:rsid w:val="00654D18"/>
    <w:rsid w:val="0088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paragraph" w:styleId="1">
    <w:name w:val="heading 1"/>
    <w:basedOn w:val="a"/>
    <w:link w:val="10"/>
    <w:uiPriority w:val="9"/>
    <w:qFormat/>
    <w:rsid w:val="0060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326"/>
    <w:rPr>
      <w:color w:val="0000FF"/>
      <w:u w:val="single"/>
    </w:rPr>
  </w:style>
  <w:style w:type="character" w:customStyle="1" w:styleId="b-publicationsvote">
    <w:name w:val="b-publications__vote"/>
    <w:basedOn w:val="a0"/>
    <w:rsid w:val="00187326"/>
  </w:style>
  <w:style w:type="character" w:customStyle="1" w:styleId="b-publicationsview">
    <w:name w:val="b-publications__view"/>
    <w:basedOn w:val="a0"/>
    <w:rsid w:val="00187326"/>
  </w:style>
  <w:style w:type="character" w:customStyle="1" w:styleId="b-publicationscomment">
    <w:name w:val="b-publications__comment"/>
    <w:basedOn w:val="a0"/>
    <w:rsid w:val="00187326"/>
  </w:style>
  <w:style w:type="paragraph" w:styleId="a5">
    <w:name w:val="List Paragraph"/>
    <w:basedOn w:val="a"/>
    <w:uiPriority w:val="34"/>
    <w:qFormat/>
    <w:rsid w:val="001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2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516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06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936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2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63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517232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2023-01-27T07:25:00Z</dcterms:created>
  <dcterms:modified xsi:type="dcterms:W3CDTF">2023-01-27T07:25:00Z</dcterms:modified>
</cp:coreProperties>
</file>