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D1" w:rsidRDefault="00F865D1" w:rsidP="00352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ПРИНЯТО                                                                                 УТВЕРЖДЕНО                                 </w:t>
      </w:r>
    </w:p>
    <w:p w:rsidR="00F865D1" w:rsidRDefault="00F865D1" w:rsidP="00352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приказом заведующей МКДОУ № 2                                                                               </w:t>
      </w:r>
      <w:r w:rsidR="001B0B0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1B0B07">
        <w:rPr>
          <w:rFonts w:ascii="Times New Roman" w:hAnsi="Times New Roman"/>
          <w:sz w:val="24"/>
          <w:szCs w:val="24"/>
        </w:rPr>
        <w:t>Средне-Агинский</w:t>
      </w:r>
      <w:proofErr w:type="spellEnd"/>
      <w:r w:rsidR="001B0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</w:t>
      </w:r>
    </w:p>
    <w:p w:rsidR="00F865D1" w:rsidRDefault="001B0B07" w:rsidP="00352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/>
          <w:sz w:val="24"/>
          <w:szCs w:val="24"/>
        </w:rPr>
        <w:t>Средне-Агинский</w:t>
      </w:r>
      <w:proofErr w:type="spellEnd"/>
      <w:r w:rsidR="00F865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_________Зинченко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F865D1" w:rsidRDefault="00F865D1" w:rsidP="00352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                                                                                                                                                              </w:t>
      </w:r>
    </w:p>
    <w:p w:rsidR="00F865D1" w:rsidRDefault="00F865D1" w:rsidP="00352688">
      <w:pPr>
        <w:widowControl w:val="0"/>
        <w:autoSpaceDE w:val="0"/>
        <w:autoSpaceDN w:val="0"/>
        <w:adjustRightInd w:val="0"/>
        <w:spacing w:line="240" w:lineRule="auto"/>
        <w:ind w:left="-142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№  2   от 25 .09.2013 г.                                             №  37   от  25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865D1" w:rsidRDefault="00F865D1" w:rsidP="00352688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865D1" w:rsidRDefault="00F865D1" w:rsidP="00C74F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865D1" w:rsidRPr="00C315A4" w:rsidRDefault="00F865D1" w:rsidP="00C315A4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15A4">
        <w:rPr>
          <w:rFonts w:ascii="Times New Roman" w:hAnsi="Times New Roman"/>
          <w:b/>
          <w:sz w:val="32"/>
          <w:szCs w:val="32"/>
        </w:rPr>
        <w:t xml:space="preserve">Правила внутреннего  распорядка </w:t>
      </w:r>
      <w:proofErr w:type="gramStart"/>
      <w:r w:rsidRPr="00C315A4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F865D1" w:rsidRDefault="00F865D1" w:rsidP="00C74FE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865D1" w:rsidRPr="00C315A4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5D1" w:rsidRPr="00352688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5D1" w:rsidRDefault="00F865D1" w:rsidP="00C315A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865D1" w:rsidRDefault="00F865D1" w:rsidP="00C74FED">
      <w:pPr>
        <w:spacing w:before="280" w:after="28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1.1. Настоящие  Правила внутреннего распорядка воспитанников (далее Правила), разработаны на основании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kern w:val="1"/>
            <w:sz w:val="24"/>
            <w:szCs w:val="24"/>
          </w:rPr>
          <w:t>2012 г</w:t>
        </w:r>
      </w:smartTag>
      <w:r>
        <w:rPr>
          <w:rFonts w:ascii="Times New Roman" w:hAnsi="Times New Roman"/>
          <w:bCs/>
          <w:kern w:val="1"/>
          <w:sz w:val="24"/>
          <w:szCs w:val="24"/>
        </w:rPr>
        <w:t xml:space="preserve">. N 273-ФЗ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Федерации" и определяют внутренний распорядок воспитанников Муниципального казённого дошкольного образовательн</w:t>
      </w:r>
      <w:r w:rsidR="001B0B07">
        <w:rPr>
          <w:rFonts w:ascii="Times New Roman" w:hAnsi="Times New Roman"/>
          <w:bCs/>
          <w:sz w:val="24"/>
          <w:szCs w:val="24"/>
        </w:rPr>
        <w:t xml:space="preserve">ого учреждения  </w:t>
      </w:r>
      <w:proofErr w:type="spellStart"/>
      <w:r w:rsidR="001B0B07">
        <w:rPr>
          <w:rFonts w:ascii="Times New Roman" w:hAnsi="Times New Roman"/>
          <w:bCs/>
          <w:sz w:val="24"/>
          <w:szCs w:val="24"/>
        </w:rPr>
        <w:t>Средне-Агинский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детский сад, (далее ДОУ), режим образовательного процесса и защиту прав воспитанников. </w:t>
      </w:r>
    </w:p>
    <w:p w:rsidR="00F865D1" w:rsidRDefault="00F865D1" w:rsidP="00C74FED">
      <w:pPr>
        <w:pStyle w:val="a4"/>
        <w:jc w:val="both"/>
      </w:pPr>
      <w:r>
        <w:t xml:space="preserve">1.2.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F865D1" w:rsidRDefault="00F865D1" w:rsidP="00C74FED">
      <w:pPr>
        <w:pStyle w:val="a4"/>
        <w:jc w:val="both"/>
      </w:pPr>
      <w: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F865D1" w:rsidRDefault="00F865D1" w:rsidP="00C74FED">
      <w:pPr>
        <w:pStyle w:val="a4"/>
        <w:jc w:val="both"/>
      </w:pPr>
      <w:r>
        <w:t xml:space="preserve">1.4.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 </w:t>
      </w:r>
    </w:p>
    <w:p w:rsidR="00F865D1" w:rsidRDefault="00F865D1" w:rsidP="00C74FED">
      <w:pPr>
        <w:pStyle w:val="a4"/>
        <w:jc w:val="both"/>
      </w:pPr>
      <w:r>
        <w:t>1.5. Настоящие Правила  утверждаются заведующим ДОУ, педагогическим советом на неопределенный срок.</w:t>
      </w:r>
    </w:p>
    <w:p w:rsidR="00F865D1" w:rsidRDefault="00F865D1" w:rsidP="00C74FED">
      <w:pPr>
        <w:pStyle w:val="a4"/>
        <w:jc w:val="both"/>
        <w:rPr>
          <w:sz w:val="20"/>
          <w:szCs w:val="20"/>
        </w:rPr>
      </w:pPr>
      <w:r>
        <w:t>1.6. Настоящие Правила являются локальным нормативным актом, регламентирующим деятельность ДОУ.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Возникновение, изменение и прекращение образовательных отношений 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Основанием возникновения образовательных отношений является заключение договора об образовании и приказа о зачислении  воспитанника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локальным актом «Порядок оформления возникновения, приостановления и прекращения отношен</w:t>
      </w:r>
      <w:r w:rsidR="001B0B07">
        <w:rPr>
          <w:rFonts w:ascii="Times New Roman" w:hAnsi="Times New Roman"/>
          <w:sz w:val="24"/>
          <w:szCs w:val="24"/>
        </w:rPr>
        <w:t>ий между МКДОУ Средне-Агинский</w:t>
      </w:r>
      <w:r>
        <w:rPr>
          <w:rFonts w:ascii="Times New Roman" w:hAnsi="Times New Roman"/>
          <w:sz w:val="24"/>
          <w:szCs w:val="24"/>
        </w:rPr>
        <w:t xml:space="preserve"> детский сад   и родителями (законными представителями) воспитанников».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 Режим образовательного процесса.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Организация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образовательного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процесса в ДОУ (табл. №1,2) соответствует требованиям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2.4.1.3049-13 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5D1" w:rsidRDefault="00F865D1" w:rsidP="00C74F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F865D1" w:rsidRPr="00C74FED" w:rsidRDefault="00F865D1" w:rsidP="00C74FED">
      <w:pPr>
        <w:jc w:val="both"/>
        <w:rPr>
          <w:rFonts w:ascii="Times New Roman" w:hAnsi="Times New Roman"/>
          <w:sz w:val="24"/>
          <w:szCs w:val="24"/>
        </w:rPr>
      </w:pPr>
      <w:r w:rsidRPr="00C74FED">
        <w:rPr>
          <w:rFonts w:ascii="Times New Roman" w:hAnsi="Times New Roman"/>
          <w:sz w:val="24"/>
          <w:szCs w:val="24"/>
        </w:rPr>
        <w:t xml:space="preserve">Таб.№1.          </w:t>
      </w:r>
    </w:p>
    <w:p w:rsidR="00F865D1" w:rsidRDefault="00F865D1" w:rsidP="00C74F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Режим  пребывания детей в ДОУ </w:t>
      </w:r>
    </w:p>
    <w:p w:rsidR="00F865D1" w:rsidRDefault="00F865D1" w:rsidP="00C74FED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для младшей разновозрастной группы(3-5 лет)                              </w:t>
      </w:r>
    </w:p>
    <w:tbl>
      <w:tblPr>
        <w:tblW w:w="9865" w:type="dxa"/>
        <w:tblInd w:w="-5" w:type="dxa"/>
        <w:tblLayout w:type="fixed"/>
        <w:tblLook w:val="0000"/>
      </w:tblPr>
      <w:tblGrid>
        <w:gridCol w:w="988"/>
        <w:gridCol w:w="5613"/>
        <w:gridCol w:w="3264"/>
      </w:tblGrid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tabs>
                <w:tab w:val="left" w:pos="952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От 3-5 лет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Утренний прием, игры,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C7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7.30 – 8.30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Утренняя  гимнастика.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38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8.30 – 8.40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завтраку. Завтрак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38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8.40-9.00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НОД (Занятия)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38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9.00 – 9.50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Игры</w:t>
            </w:r>
            <w:proofErr w:type="gramStart"/>
            <w:r w:rsidRPr="0084433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44332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38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9.50-10.05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10.05 – 12.00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12.00 – 12.30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D67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12.30 – 15.00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Постепенный подъем, воздушные ванны, водные процедуры, игры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D67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15.00 – 15.20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D67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15.20 – 15.40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Игры, досуг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D67B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15.40 – 16.15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BE56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16.15.-17.20</w:t>
            </w:r>
          </w:p>
        </w:tc>
      </w:tr>
      <w:tr w:rsidR="00F865D1" w:rsidRPr="00844332" w:rsidTr="00387DA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C7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Уход домой</w:t>
            </w:r>
          </w:p>
          <w:p w:rsidR="00F865D1" w:rsidRPr="00844332" w:rsidRDefault="00F865D1" w:rsidP="00C7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1E7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17.20-17.30</w:t>
            </w:r>
          </w:p>
        </w:tc>
      </w:tr>
    </w:tbl>
    <w:p w:rsidR="00F865D1" w:rsidRDefault="00F865D1" w:rsidP="00C74FED">
      <w:pPr>
        <w:pStyle w:val="a4"/>
        <w:spacing w:before="0" w:after="0"/>
        <w:ind w:left="360" w:firstLine="720"/>
        <w:jc w:val="both"/>
        <w:rPr>
          <w:sz w:val="28"/>
          <w:szCs w:val="28"/>
        </w:rPr>
      </w:pPr>
    </w:p>
    <w:p w:rsidR="00F865D1" w:rsidRPr="00C74FED" w:rsidRDefault="00F865D1" w:rsidP="006A382A">
      <w:pPr>
        <w:jc w:val="both"/>
        <w:rPr>
          <w:rFonts w:ascii="Times New Roman" w:hAnsi="Times New Roman"/>
          <w:sz w:val="24"/>
          <w:szCs w:val="24"/>
        </w:rPr>
      </w:pPr>
      <w:r w:rsidRPr="00C74FED">
        <w:rPr>
          <w:rFonts w:ascii="Times New Roman" w:hAnsi="Times New Roman"/>
          <w:sz w:val="24"/>
          <w:szCs w:val="24"/>
        </w:rPr>
        <w:t>Таб.№</w:t>
      </w:r>
      <w:r>
        <w:rPr>
          <w:rFonts w:ascii="Times New Roman" w:hAnsi="Times New Roman"/>
          <w:sz w:val="24"/>
          <w:szCs w:val="24"/>
        </w:rPr>
        <w:t>2</w:t>
      </w:r>
      <w:r w:rsidRPr="00C74FED">
        <w:rPr>
          <w:rFonts w:ascii="Times New Roman" w:hAnsi="Times New Roman"/>
          <w:sz w:val="24"/>
          <w:szCs w:val="24"/>
        </w:rPr>
        <w:t xml:space="preserve">          </w:t>
      </w:r>
    </w:p>
    <w:p w:rsidR="00F865D1" w:rsidRDefault="00F865D1" w:rsidP="006A382A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Режим  пребывания детей в ДОУ</w:t>
      </w:r>
    </w:p>
    <w:p w:rsidR="00F865D1" w:rsidRDefault="00F865D1" w:rsidP="006A382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для старшей разновозрастной группы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5-7 лет)                              </w:t>
      </w:r>
    </w:p>
    <w:tbl>
      <w:tblPr>
        <w:tblW w:w="9865" w:type="dxa"/>
        <w:tblInd w:w="-5" w:type="dxa"/>
        <w:tblLayout w:type="fixed"/>
        <w:tblLook w:val="0000"/>
      </w:tblPr>
      <w:tblGrid>
        <w:gridCol w:w="988"/>
        <w:gridCol w:w="5613"/>
        <w:gridCol w:w="3264"/>
      </w:tblGrid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tabs>
                <w:tab w:val="left" w:pos="952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b/>
                <w:sz w:val="20"/>
                <w:szCs w:val="20"/>
              </w:rPr>
              <w:t>От 5-7 лет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Утренний прием, игры,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lastRenderedPageBreak/>
              <w:t>7.30 – 8.30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Утренняя  гимнастика.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Пальчиковая гимнастика.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8.30 – 8.40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завтраку. Завтрак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8.40-    9.00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НОД (Занятия).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9.00 – 10.10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Игры. Индивидуальная работа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10.10 -10.30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990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10.30 –12.</w:t>
            </w:r>
            <w:r w:rsidRPr="0084433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443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990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12.</w:t>
            </w:r>
            <w:r w:rsidRPr="0084433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44332">
              <w:rPr>
                <w:rFonts w:ascii="Times New Roman" w:hAnsi="Times New Roman"/>
                <w:sz w:val="20"/>
                <w:szCs w:val="20"/>
              </w:rPr>
              <w:t>0 –12.30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12.30 –15.00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Постепенный подъем, воздушные ванны, водные процедуры, игры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15.00 – 15.20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15.20 – 15.40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НОД (Занятия). Игры.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15.40 – 16.15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16.15-  17.20</w:t>
            </w:r>
          </w:p>
        </w:tc>
      </w:tr>
      <w:tr w:rsidR="00F865D1" w:rsidRPr="00844332" w:rsidTr="002C75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6A382A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Уход домой</w:t>
            </w:r>
          </w:p>
          <w:p w:rsidR="00F865D1" w:rsidRPr="00844332" w:rsidRDefault="00F865D1" w:rsidP="002C7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1" w:rsidRPr="00844332" w:rsidRDefault="00F865D1" w:rsidP="006A3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332">
              <w:rPr>
                <w:rFonts w:ascii="Times New Roman" w:hAnsi="Times New Roman"/>
                <w:sz w:val="20"/>
                <w:szCs w:val="20"/>
              </w:rPr>
              <w:t>17.20 - 17.30</w:t>
            </w:r>
          </w:p>
        </w:tc>
      </w:tr>
    </w:tbl>
    <w:p w:rsidR="00F865D1" w:rsidRDefault="00F865D1" w:rsidP="006A382A">
      <w:pPr>
        <w:pStyle w:val="a4"/>
        <w:spacing w:before="0" w:after="0"/>
        <w:ind w:left="360" w:firstLine="720"/>
        <w:jc w:val="both"/>
        <w:rPr>
          <w:sz w:val="28"/>
          <w:szCs w:val="28"/>
        </w:rPr>
      </w:pPr>
    </w:p>
    <w:p w:rsidR="00F865D1" w:rsidRDefault="00F865D1" w:rsidP="00C74FED">
      <w:pPr>
        <w:pStyle w:val="a4"/>
        <w:spacing w:before="0" w:after="0"/>
        <w:ind w:left="360" w:firstLine="720"/>
        <w:jc w:val="both"/>
        <w:rPr>
          <w:sz w:val="28"/>
          <w:szCs w:val="28"/>
        </w:rPr>
      </w:pP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Права, воспитанников ДОУ 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4.2.Образовательные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мероприятиях;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5D1" w:rsidRDefault="00F865D1" w:rsidP="00C74FED">
      <w:pPr>
        <w:shd w:val="clear" w:color="auto" w:fill="FFFFFF"/>
        <w:spacing w:before="1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Родители (законные представители) несовершеннолетних обучающихся, обеспечивающие получение детьми дошкольного образования в форме семейного </w:t>
      </w:r>
      <w:r>
        <w:rPr>
          <w:rFonts w:ascii="Times New Roman" w:hAnsi="Times New Roman"/>
          <w:sz w:val="24"/>
          <w:szCs w:val="24"/>
        </w:rPr>
        <w:lastRenderedPageBreak/>
        <w:t>образования, имеют право на получение методической, психолого-педагогической, диагностической и консультативной помощи без взимания платы.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/>
          <w:sz w:val="24"/>
          <w:szCs w:val="24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обращения за получением компенсации, и порядок ее выплаты устанавливаются органами государственной власти РФ.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организацию питания;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определение оптимальной учебной,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нагрузки, режима учебных занятий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организацию и создание условий для профилактики заболеваний и оздоровления воспитанников, для занятия ими физической культурой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обеспечение безопасности воспитанников  во время пребывания в ДОУ;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профилактику несчастных случаев с воспитанниками во время пребывания в ДОУ;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 Организацию оказания первичной медико-санитарной помощи воспитанникам ДОУ осуществляет Муниципальное бюджетное учреждение здравоохранения «Саянская центральная районная больница» по договору № 46 от 30.12.2013г. Медицинский </w:t>
      </w:r>
      <w:r>
        <w:rPr>
          <w:rFonts w:ascii="Times New Roman" w:hAnsi="Times New Roman"/>
          <w:sz w:val="24"/>
          <w:szCs w:val="24"/>
        </w:rPr>
        <w:lastRenderedPageBreak/>
        <w:t>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ДОУ обязано предоставить помещение с соответствующими условиями для работы медицинских работников.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ДОУ, при реализации образовательных программ создает условия для охраны здоровья воспитанников, в том числе обеспечивает: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 Воспитанникам, испытывающим трудности в освоении программ дошкольного образования, развитии и социальной адаптации, оказывается педагогическая, медицинская  помощь.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Поощрения и дисциплинарное воздействие 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Меры дисциплинарного взыскания не применяются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по образовательным программам дошкольного образования.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Поощрения воспитанников ДОУ проводится по итогам конкурсов, соревнований и других мероприятий в виде сладких призов и подарков.</w:t>
      </w:r>
    </w:p>
    <w:p w:rsidR="00F865D1" w:rsidRDefault="00F865D1" w:rsidP="00C74FE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Защита прав воспитанников</w:t>
      </w:r>
    </w:p>
    <w:p w:rsidR="00F865D1" w:rsidRDefault="00F865D1" w:rsidP="00C74FED">
      <w:pPr>
        <w:spacing w:before="280"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целях защиты прав воспитанника, родители (законные представители) самостоятельно или через своих представителей вправе: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направлять заведующему ДОУ обращения о применении к работникам ДОУ,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заведующего ДОУ с привлечением родителей (законных представителей) воспитанников;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использовать не запрещенные законодательством Российской Федерации иные способы защиты прав и законных интересов.</w:t>
      </w:r>
    </w:p>
    <w:p w:rsidR="00F865D1" w:rsidRDefault="00F865D1" w:rsidP="00C74FED">
      <w:pPr>
        <w:pStyle w:val="a5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ДОУ, обжалования решений о применении к воспитанникам дисциплинарного взыскания.</w:t>
      </w:r>
    </w:p>
    <w:p w:rsidR="00F865D1" w:rsidRDefault="00F865D1" w:rsidP="00C74FED">
      <w:pPr>
        <w:spacing w:before="280" w:after="28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6.3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«</w:t>
      </w:r>
      <w:r>
        <w:rPr>
          <w:rFonts w:ascii="Times New Roman" w:hAnsi="Times New Roman"/>
          <w:bCs/>
          <w:sz w:val="24"/>
          <w:szCs w:val="24"/>
        </w:rPr>
        <w:t>Положение о комиссии по урегулированию споров между участниками образовательных отношений»</w:t>
      </w:r>
      <w:r>
        <w:rPr>
          <w:rFonts w:ascii="Times New Roman" w:hAnsi="Times New Roman"/>
          <w:sz w:val="24"/>
          <w:szCs w:val="24"/>
        </w:rPr>
        <w:t>, который принимается с учетом мнения совета родителей (законных представителей) воспитанников ДОУ, а также общего собрания  работников ДОУ.</w:t>
      </w:r>
    </w:p>
    <w:p w:rsidR="00F865D1" w:rsidRDefault="00F865D1" w:rsidP="00C74FED">
      <w:pPr>
        <w:jc w:val="both"/>
        <w:rPr>
          <w:rFonts w:ascii="Times New Roman" w:hAnsi="Times New Roman"/>
          <w:sz w:val="20"/>
          <w:szCs w:val="20"/>
        </w:rPr>
      </w:pPr>
    </w:p>
    <w:p w:rsidR="00F865D1" w:rsidRDefault="00F865D1"/>
    <w:sectPr w:rsidR="00F865D1" w:rsidSect="001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B71E4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ED"/>
    <w:rsid w:val="000C46FC"/>
    <w:rsid w:val="001A1E20"/>
    <w:rsid w:val="001B0B07"/>
    <w:rsid w:val="001E0354"/>
    <w:rsid w:val="001E783B"/>
    <w:rsid w:val="00283551"/>
    <w:rsid w:val="002B58AF"/>
    <w:rsid w:val="002C75AF"/>
    <w:rsid w:val="00352688"/>
    <w:rsid w:val="00354C57"/>
    <w:rsid w:val="00387DA3"/>
    <w:rsid w:val="003A2908"/>
    <w:rsid w:val="00440772"/>
    <w:rsid w:val="005A6A71"/>
    <w:rsid w:val="005F011C"/>
    <w:rsid w:val="00636D97"/>
    <w:rsid w:val="0068553B"/>
    <w:rsid w:val="0069266B"/>
    <w:rsid w:val="006A382A"/>
    <w:rsid w:val="006B0DF3"/>
    <w:rsid w:val="007F73D3"/>
    <w:rsid w:val="00830249"/>
    <w:rsid w:val="00844332"/>
    <w:rsid w:val="00990E4B"/>
    <w:rsid w:val="00A945D1"/>
    <w:rsid w:val="00AA197B"/>
    <w:rsid w:val="00AE10B2"/>
    <w:rsid w:val="00AE157B"/>
    <w:rsid w:val="00B04C60"/>
    <w:rsid w:val="00B62D26"/>
    <w:rsid w:val="00B90F0B"/>
    <w:rsid w:val="00BE5620"/>
    <w:rsid w:val="00BF186A"/>
    <w:rsid w:val="00C315A4"/>
    <w:rsid w:val="00C74FED"/>
    <w:rsid w:val="00CF4FD7"/>
    <w:rsid w:val="00D67BC6"/>
    <w:rsid w:val="00F865D1"/>
    <w:rsid w:val="00F96BE6"/>
    <w:rsid w:val="00FA6A93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74FED"/>
    <w:rPr>
      <w:rFonts w:cs="Times New Roman"/>
      <w:b/>
    </w:rPr>
  </w:style>
  <w:style w:type="paragraph" w:styleId="a4">
    <w:name w:val="Normal (Web)"/>
    <w:basedOn w:val="a"/>
    <w:uiPriority w:val="99"/>
    <w:rsid w:val="00C74FE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C74FED"/>
    <w:pPr>
      <w:suppressAutoHyphens/>
      <w:ind w:left="720"/>
    </w:pPr>
    <w:rPr>
      <w:rFonts w:eastAsia="Times New Roman"/>
      <w:lang w:eastAsia="ar-SA"/>
    </w:rPr>
  </w:style>
  <w:style w:type="paragraph" w:styleId="a6">
    <w:name w:val="Balloon Text"/>
    <w:basedOn w:val="a"/>
    <w:link w:val="a7"/>
    <w:uiPriority w:val="99"/>
    <w:semiHidden/>
    <w:rsid w:val="00A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1816</Words>
  <Characters>10356</Characters>
  <Application>Microsoft Office Word</Application>
  <DocSecurity>0</DocSecurity>
  <Lines>86</Lines>
  <Paragraphs>24</Paragraphs>
  <ScaleCrop>false</ScaleCrop>
  <Company>Krokoz™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15</cp:revision>
  <cp:lastPrinted>2014-03-02T13:03:00Z</cp:lastPrinted>
  <dcterms:created xsi:type="dcterms:W3CDTF">2014-02-25T14:13:00Z</dcterms:created>
  <dcterms:modified xsi:type="dcterms:W3CDTF">2015-11-18T11:11:00Z</dcterms:modified>
</cp:coreProperties>
</file>