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82" w:rsidRDefault="001A2782" w:rsidP="001A2782">
      <w:pPr>
        <w:pStyle w:val="1"/>
        <w:spacing w:before="0" w:beforeAutospacing="0" w:after="0" w:afterAutospacing="0" w:line="360" w:lineRule="atLeast"/>
        <w:jc w:val="center"/>
        <w:rPr>
          <w:rFonts w:ascii="Arial" w:hAnsi="Arial" w:cs="Arial"/>
          <w:b w:val="0"/>
          <w:bCs w:val="0"/>
          <w:color w:val="007AD0"/>
          <w:sz w:val="36"/>
          <w:szCs w:val="36"/>
        </w:rPr>
      </w:pPr>
      <w:r>
        <w:rPr>
          <w:rFonts w:ascii="Arial" w:hAnsi="Arial" w:cs="Arial"/>
          <w:b w:val="0"/>
          <w:bCs w:val="0"/>
          <w:color w:val="007AD0"/>
          <w:sz w:val="36"/>
          <w:szCs w:val="36"/>
        </w:rPr>
        <w:t>ДОМАШНИЙ СПОРТИВНЫЙ КОМПЛЕКС</w:t>
      </w:r>
    </w:p>
    <w:p w:rsidR="001A2782" w:rsidRPr="001A2782" w:rsidRDefault="001A2782" w:rsidP="001A2782">
      <w:pPr>
        <w:pStyle w:val="a3"/>
        <w:spacing w:beforeAutospacing="0" w:afterAutospacing="0" w:line="242" w:lineRule="atLeast"/>
        <w:ind w:left="142" w:right="139" w:firstLine="708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Интерес ребенка к физическим упражнениям формируется совместными усилиями воспитателей и родителей.</w:t>
      </w:r>
    </w:p>
    <w:p w:rsidR="001A2782" w:rsidRPr="001A2782" w:rsidRDefault="001A2782" w:rsidP="001A2782">
      <w:pPr>
        <w:pStyle w:val="a3"/>
        <w:spacing w:beforeAutospacing="0" w:afterAutospacing="0" w:line="242" w:lineRule="atLeast"/>
        <w:ind w:left="142" w:right="139" w:firstLine="708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Кому из родителей не хочется, чтобы их дети не болели, были всегда бодрыми, энергичными, веселыми, чтобы у них был хороший аппетит, крепкий сон. Для этого надо совсем немного: дети должны с ранних лет познавать чудодейственную силу движения, подружиться с физической культурой. Значительную часть времени малыши проводят дома. Поэтому дома необходимо выделить место, где бы ребенок мог свободно двигаться, резвиться, укреплять здоровье, для этого можно приобрести домашний спортивный комплекс.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 w:firstLine="70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Домашний спортивный комплекс дома помогает разумно организовать досуг детей, способствует закреплению двигательных навыков,</w:t>
      </w:r>
      <w:r w:rsidRPr="001A2782">
        <w:rPr>
          <w:rStyle w:val="apple-converted-space"/>
          <w:rFonts w:ascii="Tahoma" w:hAnsi="Tahoma" w:cs="Tahoma"/>
          <w:color w:val="0D0D0D" w:themeColor="text1" w:themeTint="F2"/>
          <w:sz w:val="28"/>
          <w:szCs w:val="28"/>
        </w:rPr>
        <w:t> 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 w:firstLine="70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Располагать уголок следует по возможности ближе к свету, чтобы был приток свежего воздуха, у наружной стены с широким окном и балконной дверью. На устройство спортивного уголка влияет величина квартиры, ее планировка, степень загруженности мебелью. Такой уголок может занимать</w:t>
      </w:r>
      <w:r w:rsidRPr="001A2782">
        <w:rPr>
          <w:rStyle w:val="apple-converted-space"/>
          <w:rFonts w:ascii="Tahoma" w:hAnsi="Tahoma" w:cs="Tahoma"/>
          <w:color w:val="0D0D0D" w:themeColor="text1" w:themeTint="F2"/>
          <w:sz w:val="28"/>
          <w:szCs w:val="28"/>
        </w:rPr>
        <w:t> 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2 кв. м, располагаться в углу комнаты, что позволит подходить к нему с двух сторон. Вертикальные стойки можно прикрепить к потолку и полу - это основание комплекса, на который прикрепить канаты, веревочную лестницу, резиновую лиану, качели, кольца, перекладины. Спортивно-игровой комплекс можно устраивать и без крепления. Он должен содержать почти все перечисленные снаряды.</w:t>
      </w:r>
    </w:p>
    <w:p w:rsidR="001A2782" w:rsidRPr="001A2782" w:rsidRDefault="001A2782" w:rsidP="001A2782">
      <w:pPr>
        <w:pStyle w:val="a3"/>
        <w:spacing w:beforeAutospacing="0" w:afterAutospacing="0" w:line="242" w:lineRule="atLeast"/>
        <w:ind w:left="142" w:right="139" w:firstLine="708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По мере формирования движений и расширения интересов ребенка уголок следует пополнять более сложный инвентарем различного назначения. Упражнения на снарядах, вводимых</w:t>
      </w:r>
      <w:r w:rsidRPr="001A2782">
        <w:rPr>
          <w:rStyle w:val="apple-converted-space"/>
          <w:rFonts w:ascii="Tahoma" w:hAnsi="Tahoma" w:cs="Tahoma"/>
          <w:color w:val="0D0D0D" w:themeColor="text1" w:themeTint="F2"/>
          <w:sz w:val="28"/>
          <w:szCs w:val="28"/>
        </w:rPr>
        <w:t> 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постепенно, вначале выполняются детьми под руководством или наблюдением взрослых, а после успешного освоения дети могут заниматься самостоятельно.</w:t>
      </w:r>
    </w:p>
    <w:p w:rsidR="001A2782" w:rsidRPr="001A2782" w:rsidRDefault="001A2782" w:rsidP="001A2782">
      <w:pPr>
        <w:pStyle w:val="a3"/>
        <w:spacing w:beforeAutospacing="0" w:afterAutospacing="0" w:line="242" w:lineRule="atLeast"/>
        <w:ind w:left="142" w:right="139" w:firstLine="708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У ребенка не должно быть с самого начала отрицательных эмоций от чрезмерно высоких или слишком малых нагрузок, неправильной методики занятий, отсутствия из периодичности, поэтому родители должны хорошо подготовиться к тому, чтобы начать заниматься с ним.</w:t>
      </w:r>
    </w:p>
    <w:p w:rsidR="001A2782" w:rsidRPr="001A2782" w:rsidRDefault="001A2782" w:rsidP="001A2782">
      <w:pPr>
        <w:pStyle w:val="a3"/>
        <w:spacing w:beforeAutospacing="0" w:afterAutospacing="0" w:line="242" w:lineRule="atLeast"/>
        <w:ind w:left="142" w:right="139" w:firstLine="708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 xml:space="preserve">Итак, если Вы приобрели спортивный комплекс, не заставляйте малыша выполнять те или иные упражнения. Постарайтесь уловить 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lastRenderedPageBreak/>
        <w:t>момент, когда он сам проявит интерес и желание потренироваться. Тогда Вам будет легче направлять его действия, осуществлять страховку, ненавязчиво объяснять технику лазания, захвата реек и колец руками и т.д. Начните с таких простейших упражнений, как залезание на гимнастическую лесенку или стенку.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Style w:val="a4"/>
          <w:rFonts w:ascii="Tahoma" w:hAnsi="Tahoma" w:cs="Tahoma"/>
          <w:color w:val="0D0D0D" w:themeColor="text1" w:themeTint="F2"/>
          <w:sz w:val="28"/>
          <w:szCs w:val="28"/>
          <w:u w:val="single"/>
        </w:rPr>
        <w:t>Здесь техника сводится к следующему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: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 w:hanging="36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Symbol" w:hAnsi="Symbol" w:cs="Tahoma"/>
          <w:color w:val="0D0D0D" w:themeColor="text1" w:themeTint="F2"/>
          <w:sz w:val="28"/>
          <w:szCs w:val="28"/>
        </w:rPr>
        <w:t></w:t>
      </w:r>
      <w:r w:rsidRPr="001A2782">
        <w:rPr>
          <w:color w:val="0D0D0D" w:themeColor="text1" w:themeTint="F2"/>
          <w:sz w:val="14"/>
          <w:szCs w:val="14"/>
        </w:rPr>
        <w:t>        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наступать на рейки необходимо серединой стопы;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 w:hanging="36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Symbol" w:hAnsi="Symbol" w:cs="Tahoma"/>
          <w:color w:val="0D0D0D" w:themeColor="text1" w:themeTint="F2"/>
          <w:sz w:val="28"/>
          <w:szCs w:val="28"/>
        </w:rPr>
        <w:t></w:t>
      </w:r>
      <w:r w:rsidRPr="001A2782">
        <w:rPr>
          <w:color w:val="0D0D0D" w:themeColor="text1" w:themeTint="F2"/>
          <w:sz w:val="14"/>
          <w:szCs w:val="14"/>
        </w:rPr>
        <w:t>        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руками обхватывать рейки так, чтобы четыре пальца были сверху рейки, большой снизу;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 w:hanging="36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Symbol" w:hAnsi="Symbol" w:cs="Tahoma"/>
          <w:color w:val="0D0D0D" w:themeColor="text1" w:themeTint="F2"/>
          <w:sz w:val="28"/>
          <w:szCs w:val="28"/>
        </w:rPr>
        <w:t></w:t>
      </w:r>
      <w:r w:rsidRPr="001A2782">
        <w:rPr>
          <w:color w:val="0D0D0D" w:themeColor="text1" w:themeTint="F2"/>
          <w:sz w:val="14"/>
          <w:szCs w:val="14"/>
        </w:rPr>
        <w:t>        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 поддерживать и страховать ребенка нужно со спины.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Style w:val="a4"/>
          <w:rFonts w:ascii="Tahoma" w:hAnsi="Tahoma" w:cs="Tahoma"/>
          <w:color w:val="0D0D0D" w:themeColor="text1" w:themeTint="F2"/>
          <w:sz w:val="28"/>
          <w:szCs w:val="28"/>
          <w:u w:val="single"/>
        </w:rPr>
        <w:t> 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Style w:val="a4"/>
          <w:rFonts w:ascii="Tahoma" w:hAnsi="Tahoma" w:cs="Tahoma"/>
          <w:color w:val="0D0D0D" w:themeColor="text1" w:themeTint="F2"/>
          <w:sz w:val="28"/>
          <w:szCs w:val="28"/>
          <w:u w:val="single"/>
        </w:rPr>
        <w:t>Постепенно усложняйте упражнения. Исходное положение - стоя лицом к стенке: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 w:hanging="36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Symbol" w:hAnsi="Symbol" w:cs="Tahoma"/>
          <w:color w:val="0D0D0D" w:themeColor="text1" w:themeTint="F2"/>
          <w:sz w:val="28"/>
          <w:szCs w:val="28"/>
        </w:rPr>
        <w:t></w:t>
      </w:r>
      <w:r w:rsidRPr="001A2782">
        <w:rPr>
          <w:color w:val="0D0D0D" w:themeColor="text1" w:themeTint="F2"/>
          <w:sz w:val="14"/>
          <w:szCs w:val="14"/>
        </w:rPr>
        <w:t>        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встав на нижнюю рейку, взяться руками за рейку на уровне груди, присесть ("полувис");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 w:hanging="36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Symbol" w:hAnsi="Symbol" w:cs="Tahoma"/>
          <w:color w:val="0D0D0D" w:themeColor="text1" w:themeTint="F2"/>
          <w:sz w:val="28"/>
          <w:szCs w:val="28"/>
        </w:rPr>
        <w:t></w:t>
      </w:r>
      <w:r w:rsidRPr="001A2782">
        <w:rPr>
          <w:color w:val="0D0D0D" w:themeColor="text1" w:themeTint="F2"/>
          <w:sz w:val="14"/>
          <w:szCs w:val="14"/>
        </w:rPr>
        <w:t>        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захватить рейку обеими руками как можно выше, отпустить ноги ("вис").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Style w:val="a4"/>
          <w:rFonts w:ascii="Tahoma" w:hAnsi="Tahoma" w:cs="Tahoma"/>
          <w:color w:val="0D0D0D" w:themeColor="text1" w:themeTint="F2"/>
          <w:sz w:val="28"/>
          <w:szCs w:val="28"/>
          <w:u w:val="single"/>
        </w:rPr>
        <w:t> 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Style w:val="a4"/>
          <w:rFonts w:ascii="Tahoma" w:hAnsi="Tahoma" w:cs="Tahoma"/>
          <w:color w:val="0D0D0D" w:themeColor="text1" w:themeTint="F2"/>
          <w:sz w:val="28"/>
          <w:szCs w:val="28"/>
          <w:u w:val="single"/>
        </w:rPr>
        <w:t>На основе этого упражнения, если оно хорошо освоено, мож</w:t>
      </w:r>
      <w:r w:rsidRPr="001A2782">
        <w:rPr>
          <w:rStyle w:val="apple-converted-space"/>
          <w:rFonts w:ascii="Tahoma" w:hAnsi="Tahoma" w:cs="Tahoma"/>
          <w:color w:val="0D0D0D" w:themeColor="text1" w:themeTint="F2"/>
          <w:sz w:val="28"/>
          <w:szCs w:val="28"/>
        </w:rPr>
        <w:t> </w:t>
      </w:r>
      <w:r w:rsidRPr="001A2782">
        <w:rPr>
          <w:rStyle w:val="a4"/>
          <w:rFonts w:ascii="Tahoma" w:hAnsi="Tahoma" w:cs="Tahoma"/>
          <w:color w:val="0D0D0D" w:themeColor="text1" w:themeTint="F2"/>
          <w:sz w:val="28"/>
          <w:szCs w:val="28"/>
          <w:u w:val="single"/>
        </w:rPr>
        <w:t>но выполнить ряд других: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 w:hanging="36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Symbol" w:hAnsi="Symbol" w:cs="Tahoma"/>
          <w:color w:val="0D0D0D" w:themeColor="text1" w:themeTint="F2"/>
          <w:sz w:val="28"/>
          <w:szCs w:val="28"/>
        </w:rPr>
        <w:t></w:t>
      </w:r>
      <w:r w:rsidRPr="001A2782">
        <w:rPr>
          <w:color w:val="0D0D0D" w:themeColor="text1" w:themeTint="F2"/>
          <w:sz w:val="14"/>
          <w:szCs w:val="14"/>
        </w:rPr>
        <w:t>        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 ноги на нижней рейке, поочередное и одновременное отведение прямых ног назад;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 w:hanging="36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Symbol" w:hAnsi="Symbol" w:cs="Tahoma"/>
          <w:color w:val="0D0D0D" w:themeColor="text1" w:themeTint="F2"/>
          <w:sz w:val="28"/>
          <w:szCs w:val="28"/>
        </w:rPr>
        <w:t></w:t>
      </w:r>
      <w:r w:rsidRPr="001A2782">
        <w:rPr>
          <w:color w:val="0D0D0D" w:themeColor="text1" w:themeTint="F2"/>
          <w:sz w:val="14"/>
          <w:szCs w:val="14"/>
        </w:rPr>
        <w:t>        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из "виса" раскачивание ног влево - вправо ("маятник").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Style w:val="a4"/>
          <w:rFonts w:ascii="Tahoma" w:hAnsi="Tahoma" w:cs="Tahoma"/>
          <w:color w:val="0D0D0D" w:themeColor="text1" w:themeTint="F2"/>
          <w:sz w:val="28"/>
          <w:szCs w:val="28"/>
          <w:u w:val="single"/>
        </w:rPr>
        <w:t> 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Style w:val="a4"/>
          <w:rFonts w:ascii="Tahoma" w:hAnsi="Tahoma" w:cs="Tahoma"/>
          <w:color w:val="0D0D0D" w:themeColor="text1" w:themeTint="F2"/>
          <w:sz w:val="28"/>
          <w:szCs w:val="28"/>
          <w:u w:val="single"/>
        </w:rPr>
        <w:t>Исходное положение - стоя спиной к стенке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: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 w:hanging="36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Symbol" w:hAnsi="Symbol" w:cs="Tahoma"/>
          <w:color w:val="0D0D0D" w:themeColor="text1" w:themeTint="F2"/>
          <w:sz w:val="28"/>
          <w:szCs w:val="28"/>
        </w:rPr>
        <w:t></w:t>
      </w:r>
      <w:r w:rsidRPr="001A2782">
        <w:rPr>
          <w:color w:val="0D0D0D" w:themeColor="text1" w:themeTint="F2"/>
          <w:sz w:val="14"/>
          <w:szCs w:val="14"/>
        </w:rPr>
        <w:t>        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обхватить руками рейку чуть выше головы, ноги на нижней рейке: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 w:hanging="36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Symbol" w:hAnsi="Symbol" w:cs="Tahoma"/>
          <w:color w:val="0D0D0D" w:themeColor="text1" w:themeTint="F2"/>
          <w:sz w:val="28"/>
          <w:szCs w:val="28"/>
        </w:rPr>
        <w:t></w:t>
      </w:r>
      <w:r w:rsidRPr="001A2782">
        <w:rPr>
          <w:color w:val="0D0D0D" w:themeColor="text1" w:themeTint="F2"/>
          <w:sz w:val="14"/>
          <w:szCs w:val="14"/>
        </w:rPr>
        <w:t>       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а) выгнуться вперед ("дуга");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 w:hanging="36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Symbol" w:hAnsi="Symbol" w:cs="Tahoma"/>
          <w:color w:val="0D0D0D" w:themeColor="text1" w:themeTint="F2"/>
          <w:sz w:val="28"/>
          <w:szCs w:val="28"/>
        </w:rPr>
        <w:t></w:t>
      </w:r>
      <w:r w:rsidRPr="001A2782">
        <w:rPr>
          <w:color w:val="0D0D0D" w:themeColor="text1" w:themeTint="F2"/>
          <w:sz w:val="14"/>
          <w:szCs w:val="14"/>
        </w:rPr>
        <w:t>       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б) поочередно поднимать согнутые в коленях ноги;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 w:hanging="36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Symbol" w:hAnsi="Symbol" w:cs="Tahoma"/>
          <w:color w:val="0D0D0D" w:themeColor="text1" w:themeTint="F2"/>
          <w:sz w:val="28"/>
          <w:szCs w:val="28"/>
        </w:rPr>
        <w:t></w:t>
      </w:r>
      <w:r w:rsidRPr="001A2782">
        <w:rPr>
          <w:color w:val="0D0D0D" w:themeColor="text1" w:themeTint="F2"/>
          <w:sz w:val="14"/>
          <w:szCs w:val="14"/>
        </w:rPr>
        <w:t>       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в) поочередно поднимать прямые ноги;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 w:hanging="36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Symbol" w:hAnsi="Symbol" w:cs="Tahoma"/>
          <w:color w:val="0D0D0D" w:themeColor="text1" w:themeTint="F2"/>
          <w:sz w:val="28"/>
          <w:szCs w:val="28"/>
        </w:rPr>
        <w:t></w:t>
      </w:r>
      <w:r w:rsidRPr="001A2782">
        <w:rPr>
          <w:color w:val="0D0D0D" w:themeColor="text1" w:themeTint="F2"/>
          <w:sz w:val="14"/>
          <w:szCs w:val="14"/>
        </w:rPr>
        <w:t>       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г) одновременно поднимать согнутые в коленях ноги, а затем одновременно поднимать прямые ноги ("уголок");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 w:hanging="36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Symbol" w:hAnsi="Symbol" w:cs="Tahoma"/>
          <w:color w:val="0D0D0D" w:themeColor="text1" w:themeTint="F2"/>
          <w:sz w:val="28"/>
          <w:szCs w:val="28"/>
        </w:rPr>
        <w:t></w:t>
      </w:r>
      <w:r w:rsidRPr="001A2782">
        <w:rPr>
          <w:color w:val="0D0D0D" w:themeColor="text1" w:themeTint="F2"/>
          <w:sz w:val="14"/>
          <w:szCs w:val="14"/>
        </w:rPr>
        <w:t>        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стоя на полу, прогнуться назад, постепенно перехватывая рейки все ниже и ниже.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Style w:val="a4"/>
          <w:rFonts w:ascii="Tahoma" w:hAnsi="Tahoma" w:cs="Tahoma"/>
          <w:color w:val="0D0D0D" w:themeColor="text1" w:themeTint="F2"/>
          <w:sz w:val="28"/>
          <w:szCs w:val="28"/>
          <w:u w:val="single"/>
        </w:rPr>
        <w:t>После выполнения этого упражнения ребенок легко делает "мостик" на ковре</w:t>
      </w:r>
      <w:r w:rsidRPr="001A2782">
        <w:rPr>
          <w:rStyle w:val="apple-converted-space"/>
          <w:rFonts w:ascii="Tahoma" w:hAnsi="Tahoma" w:cs="Tahoma"/>
          <w:color w:val="0D0D0D" w:themeColor="text1" w:themeTint="F2"/>
          <w:sz w:val="28"/>
          <w:szCs w:val="28"/>
        </w:rPr>
        <w:t> </w:t>
      </w:r>
      <w:r w:rsidRPr="001A2782">
        <w:rPr>
          <w:rStyle w:val="a4"/>
          <w:rFonts w:ascii="Tahoma" w:hAnsi="Tahoma" w:cs="Tahoma"/>
          <w:color w:val="0D0D0D" w:themeColor="text1" w:themeTint="F2"/>
          <w:sz w:val="28"/>
          <w:szCs w:val="28"/>
          <w:u w:val="single"/>
        </w:rPr>
        <w:t>.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Style w:val="a4"/>
          <w:rFonts w:ascii="Tahoma" w:hAnsi="Tahoma" w:cs="Tahoma"/>
          <w:color w:val="0D0D0D" w:themeColor="text1" w:themeTint="F2"/>
          <w:sz w:val="28"/>
          <w:szCs w:val="28"/>
          <w:u w:val="single"/>
        </w:rPr>
        <w:t>Исходное положение - стоя на полу боком к стенке: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 w:hanging="36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Symbol" w:hAnsi="Symbol" w:cs="Tahoma"/>
          <w:color w:val="0D0D0D" w:themeColor="text1" w:themeTint="F2"/>
          <w:sz w:val="28"/>
          <w:szCs w:val="28"/>
        </w:rPr>
        <w:t></w:t>
      </w:r>
      <w:r w:rsidRPr="001A2782">
        <w:rPr>
          <w:color w:val="0D0D0D" w:themeColor="text1" w:themeTint="F2"/>
          <w:sz w:val="14"/>
          <w:szCs w:val="14"/>
        </w:rPr>
        <w:t>        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положить одну ногу на рейку на удобной высоте и, не сгибая ноги, наклониться к ней (постепенно поднимать ногу все выше);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 w:hanging="36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Symbol" w:hAnsi="Symbol" w:cs="Tahoma"/>
          <w:color w:val="0D0D0D" w:themeColor="text1" w:themeTint="F2"/>
          <w:sz w:val="28"/>
          <w:szCs w:val="28"/>
        </w:rPr>
        <w:t></w:t>
      </w:r>
      <w:r w:rsidRPr="001A2782">
        <w:rPr>
          <w:color w:val="0D0D0D" w:themeColor="text1" w:themeTint="F2"/>
          <w:sz w:val="14"/>
          <w:szCs w:val="14"/>
        </w:rPr>
        <w:t>        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повернувшись другим боком, выполнить наклон к другой ноге;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 w:hanging="36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Symbol" w:hAnsi="Symbol" w:cs="Tahoma"/>
          <w:color w:val="0D0D0D" w:themeColor="text1" w:themeTint="F2"/>
          <w:sz w:val="28"/>
          <w:szCs w:val="28"/>
        </w:rPr>
        <w:t></w:t>
      </w:r>
      <w:r w:rsidRPr="001A2782">
        <w:rPr>
          <w:color w:val="0D0D0D" w:themeColor="text1" w:themeTint="F2"/>
          <w:sz w:val="14"/>
          <w:szCs w:val="14"/>
        </w:rPr>
        <w:t>        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положить одну прямую ногу на рейку, слегка присесть на опорной ноге несколько раз, то же другой ногой.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Style w:val="a4"/>
          <w:rFonts w:ascii="Tahoma" w:hAnsi="Tahoma" w:cs="Tahoma"/>
          <w:color w:val="0D0D0D" w:themeColor="text1" w:themeTint="F2"/>
          <w:sz w:val="28"/>
          <w:szCs w:val="28"/>
        </w:rPr>
        <w:t> 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Style w:val="a4"/>
          <w:rFonts w:ascii="Tahoma" w:hAnsi="Tahoma" w:cs="Tahoma"/>
          <w:color w:val="0D0D0D" w:themeColor="text1" w:themeTint="F2"/>
          <w:sz w:val="28"/>
          <w:szCs w:val="28"/>
        </w:rPr>
        <w:lastRenderedPageBreak/>
        <w:t>КАНАТ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Обучение лазанию по канату надо начинать с подготовительных упражнений: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 w:hanging="36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Symbol" w:hAnsi="Symbol" w:cs="Tahoma"/>
          <w:color w:val="0D0D0D" w:themeColor="text1" w:themeTint="F2"/>
          <w:sz w:val="28"/>
          <w:szCs w:val="28"/>
        </w:rPr>
        <w:t></w:t>
      </w:r>
      <w:r w:rsidRPr="001A2782">
        <w:rPr>
          <w:color w:val="0D0D0D" w:themeColor="text1" w:themeTint="F2"/>
          <w:sz w:val="14"/>
          <w:szCs w:val="14"/>
        </w:rPr>
        <w:t>        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обхватить канат руками как можно выше, слегка поджать ноги, выполнить "вис";</w:t>
      </w:r>
      <w:r w:rsidRPr="001A2782">
        <w:rPr>
          <w:rFonts w:ascii="Tahoma" w:hAnsi="Tahoma" w:cs="Tahoma"/>
          <w:noProof/>
          <w:color w:val="0D0D0D" w:themeColor="text1" w:themeTint="F2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1" name="Рисунок 1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 w:hanging="36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Symbol" w:hAnsi="Symbol" w:cs="Tahoma"/>
          <w:color w:val="0D0D0D" w:themeColor="text1" w:themeTint="F2"/>
          <w:sz w:val="28"/>
          <w:szCs w:val="28"/>
        </w:rPr>
        <w:t></w:t>
      </w:r>
      <w:r w:rsidRPr="001A2782">
        <w:rPr>
          <w:color w:val="0D0D0D" w:themeColor="text1" w:themeTint="F2"/>
          <w:sz w:val="14"/>
          <w:szCs w:val="14"/>
        </w:rPr>
        <w:t>        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сидя на скамейке или подставке, обхватить канат ногами, несколько раз встать и сесть;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 w:hanging="36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Symbol" w:hAnsi="Symbol" w:cs="Tahoma"/>
          <w:color w:val="0D0D0D" w:themeColor="text1" w:themeTint="F2"/>
          <w:sz w:val="28"/>
          <w:szCs w:val="28"/>
        </w:rPr>
        <w:t></w:t>
      </w:r>
      <w:r w:rsidRPr="001A2782">
        <w:rPr>
          <w:color w:val="0D0D0D" w:themeColor="text1" w:themeTint="F2"/>
          <w:sz w:val="14"/>
          <w:szCs w:val="14"/>
        </w:rPr>
        <w:t>        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правильно обхватить канат ногами и, удерживая его, перехватывать руками вверх и вниз.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 w:firstLine="36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Освоив подготовительные упражнения, можно приступать к лазанию: канат обхватывают руками, чуть-чуть подпрыгнув, сгибают ноги и захватывают ими канат между коленями и подъемами стоп, выпрямляя ноги в коленях, сгибают руки, затем поочередно переставляют руки вверх, удерживая канат ногами.</w:t>
      </w:r>
    </w:p>
    <w:p w:rsidR="001A2782" w:rsidRPr="001A2782" w:rsidRDefault="001A2782" w:rsidP="001A2782">
      <w:pPr>
        <w:pStyle w:val="a3"/>
        <w:spacing w:beforeAutospacing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Style w:val="a4"/>
          <w:rFonts w:ascii="Tahoma" w:hAnsi="Tahoma" w:cs="Tahoma"/>
          <w:color w:val="0D0D0D" w:themeColor="text1" w:themeTint="F2"/>
          <w:sz w:val="28"/>
          <w:szCs w:val="28"/>
        </w:rPr>
        <w:t>ГИМНАСТИЧЕСКИЕ КОЛЬЦА</w:t>
      </w:r>
    </w:p>
    <w:p w:rsidR="001A2782" w:rsidRPr="001A2782" w:rsidRDefault="001A2782" w:rsidP="001A2782">
      <w:pPr>
        <w:pStyle w:val="a3"/>
        <w:spacing w:beforeAutospacing="0" w:afterAutospacing="0" w:line="242" w:lineRule="atLeast"/>
        <w:ind w:left="142" w:right="139" w:firstLine="708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Использование гимнастических колец, как правило, ставит родителей в тупик: что можно на них делать, кроме как сгибать руки и ноги, раскачиваться, скручиваться-раскручиваться? А ведь это уникальный спортивный снаряд, позволяющий развивать у детей ловкость, силу, координацию движений. Упражнения на кольцах укрепляют вестибулярный аппарат, вырабатывают смелость. Освоив основные упражнения, ребенок начинает придумывать свои, оригинальные.</w:t>
      </w:r>
    </w:p>
    <w:p w:rsidR="001A2782" w:rsidRPr="001A2782" w:rsidRDefault="001A2782" w:rsidP="001A2782">
      <w:pPr>
        <w:pStyle w:val="a3"/>
        <w:spacing w:beforeAutospacing="0" w:afterAutospacing="0" w:line="242" w:lineRule="atLeast"/>
        <w:ind w:left="142" w:right="139" w:firstLine="708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При работе на кольцах обязательна страховка. Взрослые должны проявить терпение. Внимание малыша сосредоточено на выполнении упражнения, поэтому он не всегда слышит, а иногда и вообще не слышит ваши инструкции, так как при определенном положении тела (вниз головой, к примеру) у него может быть нарушена пространственная ориентация.</w:t>
      </w:r>
    </w:p>
    <w:p w:rsidR="001A2782" w:rsidRPr="001A2782" w:rsidRDefault="001A2782" w:rsidP="001A2782">
      <w:pPr>
        <w:pStyle w:val="a3"/>
        <w:spacing w:beforeAutospacing="0" w:afterAutospacing="0" w:line="242" w:lineRule="atLeast"/>
        <w:ind w:left="142" w:right="139" w:firstLine="708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В целях безопасности под гимнастические кольца необходимо положить мат (матрац).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br/>
        <w:t>Обучение лучше начинать с упражнений, которые удаются всем детям. Любое новое упражнение разучивается только после того, как ребенок в совершенстве овладеет предыдущим.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Style w:val="a4"/>
          <w:rFonts w:ascii="Tahoma" w:hAnsi="Tahoma" w:cs="Tahoma"/>
          <w:color w:val="0D0D0D" w:themeColor="text1" w:themeTint="F2"/>
          <w:sz w:val="28"/>
          <w:szCs w:val="28"/>
        </w:rPr>
        <w:t>Обратите внимание на правильный обхват колец руками - четыре пальца сверху, большой снизу.</w:t>
      </w:r>
    </w:p>
    <w:p w:rsidR="001A2782" w:rsidRPr="001A2782" w:rsidRDefault="001A2782" w:rsidP="001A2782">
      <w:pPr>
        <w:spacing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 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1. Итак, проследив, правильно ли ребенок захватил кольца руками, помогайте ему раскачиваться вперед-назад.</w:t>
      </w:r>
    </w:p>
    <w:p w:rsidR="001A2782" w:rsidRPr="001A2782" w:rsidRDefault="001A2782" w:rsidP="001A2782">
      <w:pPr>
        <w:pStyle w:val="a3"/>
        <w:spacing w:before="12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2. Далее рекомендуем скручивание-раскручивание влево - вправо.</w:t>
      </w:r>
    </w:p>
    <w:p w:rsidR="001A2782" w:rsidRPr="001A2782" w:rsidRDefault="001A2782" w:rsidP="001A2782">
      <w:pPr>
        <w:pStyle w:val="a3"/>
        <w:spacing w:before="12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lastRenderedPageBreak/>
        <w:t>3. Покажите ребенку, как достать кольца подбородком (обхватив кольца, подтянуться на руках и согнуть их в локтях). Тут необходима страховка - взрослый поддерживает малыша под руки со спины.</w:t>
      </w:r>
    </w:p>
    <w:p w:rsidR="001A2782" w:rsidRPr="001A2782" w:rsidRDefault="001A2782" w:rsidP="001A2782">
      <w:pPr>
        <w:pStyle w:val="a3"/>
        <w:spacing w:before="12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4. Научившись выполнять это упражнение, можно попробовать поднять вперед сначала согнутые, а затем прямые ноги ("уголок").</w:t>
      </w:r>
    </w:p>
    <w:p w:rsidR="001A2782" w:rsidRPr="001A2782" w:rsidRDefault="001A2782" w:rsidP="001A2782">
      <w:pPr>
        <w:pStyle w:val="a3"/>
        <w:spacing w:before="12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5. Упражнение "Качели".  Надо захватить кольца руками, подпрыгнуть, приподняв ноги, продеть их через кольца до колена, затем, попеременно перехватывая руками канаты до колец, ноги продеть дальше - до бедра.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Малыш оказывается сидящим на кольцах, как на качелях. Его нужно покачать.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Страховка. Встать слева от ребенка, ваша правая рука поддерживает малыша под спину, левая рука - на его левой голени. Только после того как ваш ребенок научится выполнять это упражнение, </w:t>
      </w:r>
      <w:r w:rsidRPr="001A2782">
        <w:rPr>
          <w:rStyle w:val="apple-converted-space"/>
          <w:rFonts w:ascii="Tahoma" w:hAnsi="Tahoma" w:cs="Tahoma"/>
          <w:color w:val="0D0D0D" w:themeColor="text1" w:themeTint="F2"/>
          <w:sz w:val="28"/>
          <w:szCs w:val="28"/>
        </w:rPr>
        <w:t> 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приступайте к разучиванию следующего.</w:t>
      </w:r>
    </w:p>
    <w:p w:rsidR="001A2782" w:rsidRPr="001A2782" w:rsidRDefault="001A2782" w:rsidP="001A2782">
      <w:pPr>
        <w:pStyle w:val="a3"/>
        <w:spacing w:before="12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6. "Летучая мышь"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Так же как и в упражнении 5, идет захват колец руками, продевание ног до колена, их сгибание. Затем - поочередное отпускание левой и правой руки. Получается вис на согнутых ногах, голова и руки опущены вниз.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Страховка. Встаньте слева от ребенка и левой рукой поддерживайте его за согнутые ноги (голени). Когда малыш начинает отпускать руки, то часто хватается за правую свободную руку взрослого. Это надо предусмотреть.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Освоив упражнение, ребенок с удовольствием и подолгу может висеть вниз головой.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Чтобы вернуться из такого положения в исходное, необходимо поочередно взяться руками за кольца, после чего освободить ноги из колец.</w:t>
      </w:r>
    </w:p>
    <w:p w:rsidR="001A2782" w:rsidRPr="001A2782" w:rsidRDefault="001A2782" w:rsidP="001A2782">
      <w:pPr>
        <w:pStyle w:val="a3"/>
        <w:spacing w:before="12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7. "Лягушка"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Захват колец руками, продевание стоп в кольца так, чтобы верхним сводом ступни упереться в нижнюю часть кольца, затем туловище прогибается вниз, а голова поднимается вверх.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Страховка. Стоять лучше слева от ребенка. Правой рукой поддерживать его за спину, а левой - под животиком.</w:t>
      </w:r>
    </w:p>
    <w:p w:rsidR="001A2782" w:rsidRPr="001A2782" w:rsidRDefault="001A2782" w:rsidP="001A2782">
      <w:pPr>
        <w:pStyle w:val="a3"/>
        <w:spacing w:before="12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8. "Кольцо"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Захват колец руками, продевание ног в кольца до колена, сгибание их, поочередный обхват руками носков ног, прогибание.</w:t>
      </w:r>
    </w:p>
    <w:p w:rsidR="001A2782" w:rsidRPr="001A2782" w:rsidRDefault="001A2782" w:rsidP="001A2782">
      <w:pPr>
        <w:pStyle w:val="a3"/>
        <w:spacing w:before="12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lastRenderedPageBreak/>
        <w:t>Страховка. Встаньте слева от ребенка и левой рукой поддерживайте его за согнутые ноги.</w:t>
      </w: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br/>
        <w:t>9. "Стойка на руках"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Захват колец руками. Подпрыгнув, вытянуть ноги вверх вдоль канатов, попытаться выпрямить туловище и ноги, голова внизу.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Страховка. Встать слева от ребенка. Поддерживать его за живот и ноги, чтобы он не упал.</w:t>
      </w:r>
    </w:p>
    <w:p w:rsidR="001A2782" w:rsidRPr="001A2782" w:rsidRDefault="001A2782" w:rsidP="001A2782">
      <w:pPr>
        <w:pStyle w:val="a3"/>
        <w:spacing w:before="12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10. "Кувырок"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Захватить кольца руками, слегка подтянувшись на руках и одновременно подпрыгнув, выполнить переворот назад с согнутыми ногами.</w:t>
      </w:r>
    </w:p>
    <w:p w:rsidR="001A2782" w:rsidRPr="001A2782" w:rsidRDefault="001A2782" w:rsidP="001A2782">
      <w:pPr>
        <w:pStyle w:val="a3"/>
        <w:spacing w:before="12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11. "Стойка на кольцах"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Выполнить упражнение "Качели" перехватить руки повыше. Постепенно вынимая одну ногу из кольца, опереться на него серединой стопы. Затем таким же способом освободить другую ногу и опереться серединой стопы на кольцо. Ноги выпрямить, руки - примерно на уровне груди.</w:t>
      </w:r>
    </w:p>
    <w:p w:rsidR="001A2782" w:rsidRPr="001A2782" w:rsidRDefault="001A2782" w:rsidP="001A2782">
      <w:pPr>
        <w:pStyle w:val="a3"/>
        <w:spacing w:before="0" w:beforeAutospacing="0" w:after="0" w:afterAutospacing="0" w:line="242" w:lineRule="atLeast"/>
        <w:ind w:left="142" w:right="13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На основе этого упражнения дети с хорошей физической подготовкой и растяжкой могут выполнить на кольцах шпагат, разводя ноги как можно шире.</w:t>
      </w:r>
    </w:p>
    <w:p w:rsidR="001A2782" w:rsidRPr="001A2782" w:rsidRDefault="001A2782" w:rsidP="001A2782">
      <w:pPr>
        <w:pStyle w:val="a3"/>
        <w:spacing w:before="120" w:beforeAutospacing="0" w:after="0" w:afterAutospacing="0" w:line="242" w:lineRule="atLeast"/>
        <w:ind w:left="142" w:right="139" w:firstLine="709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A2782">
        <w:rPr>
          <w:rFonts w:ascii="Tahoma" w:hAnsi="Tahoma" w:cs="Tahoma"/>
          <w:color w:val="0D0D0D" w:themeColor="text1" w:themeTint="F2"/>
          <w:sz w:val="28"/>
          <w:szCs w:val="28"/>
        </w:rPr>
        <w:t>Кому-то эти упражнения могут показаться сложными для обучения в домашних условиях. Но это не так. Попробуйте реализовать наши рекомендации, и Вы убедитесь, что все описанное по силам и Вам, и Вашему ребенку!</w:t>
      </w:r>
    </w:p>
    <w:p w:rsidR="001A2782" w:rsidRPr="001A2782" w:rsidRDefault="001A2782" w:rsidP="001A2782">
      <w:pPr>
        <w:pStyle w:val="2"/>
        <w:spacing w:before="0" w:line="360" w:lineRule="atLeast"/>
        <w:jc w:val="center"/>
        <w:rPr>
          <w:rFonts w:ascii="Arial" w:hAnsi="Arial" w:cs="Arial"/>
          <w:b w:val="0"/>
          <w:bCs w:val="0"/>
          <w:color w:val="FF0000"/>
          <w:sz w:val="36"/>
          <w:szCs w:val="36"/>
        </w:rPr>
      </w:pPr>
      <w:r w:rsidRPr="001A2782">
        <w:rPr>
          <w:rFonts w:ascii="Arial" w:hAnsi="Arial" w:cs="Arial"/>
          <w:b w:val="0"/>
          <w:bCs w:val="0"/>
          <w:color w:val="FF0000"/>
        </w:rPr>
        <w:t>Чем заняться дома? Конечно же спортом!</w:t>
      </w:r>
    </w:p>
    <w:p w:rsidR="0094291F" w:rsidRPr="0094291F" w:rsidRDefault="0094291F" w:rsidP="0094291F">
      <w:pPr>
        <w:shd w:val="clear" w:color="auto" w:fill="FFFFFF"/>
        <w:spacing w:line="330" w:lineRule="atLeast"/>
        <w:ind w:left="142" w:right="13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</w:p>
    <w:p w:rsidR="001D6675" w:rsidRPr="0094291F" w:rsidRDefault="001D6675" w:rsidP="0094291F">
      <w:pPr>
        <w:rPr>
          <w:color w:val="0D0D0D" w:themeColor="text1" w:themeTint="F2"/>
        </w:rPr>
      </w:pPr>
    </w:p>
    <w:sectPr w:rsidR="001D6675" w:rsidRPr="0094291F" w:rsidSect="008E49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990"/>
    <w:rsid w:val="001A2782"/>
    <w:rsid w:val="001D6675"/>
    <w:rsid w:val="007B7338"/>
    <w:rsid w:val="008E4990"/>
    <w:rsid w:val="0094291F"/>
    <w:rsid w:val="00975D0A"/>
    <w:rsid w:val="00AF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5"/>
    <w:rPr>
      <w:noProof/>
    </w:rPr>
  </w:style>
  <w:style w:type="paragraph" w:styleId="1">
    <w:name w:val="heading 1"/>
    <w:basedOn w:val="a"/>
    <w:link w:val="10"/>
    <w:uiPriority w:val="9"/>
    <w:qFormat/>
    <w:rsid w:val="008E4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990"/>
    <w:rPr>
      <w:b/>
      <w:bCs/>
    </w:rPr>
  </w:style>
  <w:style w:type="paragraph" w:customStyle="1" w:styleId="c2">
    <w:name w:val="c2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0">
    <w:name w:val="c0"/>
    <w:basedOn w:val="a0"/>
    <w:rsid w:val="00AF5C7B"/>
  </w:style>
  <w:style w:type="paragraph" w:customStyle="1" w:styleId="c4">
    <w:name w:val="c4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5">
    <w:name w:val="c5"/>
    <w:basedOn w:val="a0"/>
    <w:rsid w:val="00AF5C7B"/>
  </w:style>
  <w:style w:type="character" w:styleId="a5">
    <w:name w:val="Hyperlink"/>
    <w:basedOn w:val="a0"/>
    <w:uiPriority w:val="99"/>
    <w:semiHidden/>
    <w:unhideWhenUsed/>
    <w:rsid w:val="00AF5C7B"/>
    <w:rPr>
      <w:color w:val="0000FF"/>
      <w:u w:val="single"/>
    </w:rPr>
  </w:style>
  <w:style w:type="character" w:styleId="a6">
    <w:name w:val="Emphasis"/>
    <w:basedOn w:val="a0"/>
    <w:uiPriority w:val="20"/>
    <w:qFormat/>
    <w:rsid w:val="007B733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A278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A2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1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3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512065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1370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2023-01-29T12:14:00Z</dcterms:created>
  <dcterms:modified xsi:type="dcterms:W3CDTF">2023-01-29T12:14:00Z</dcterms:modified>
</cp:coreProperties>
</file>