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AB" w:rsidRDefault="00F702AB" w:rsidP="008528A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noProof w:val="0"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8528A3" w:rsidRDefault="00F702AB" w:rsidP="008528A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noProof w:val="0"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FF0000"/>
          <w:sz w:val="36"/>
          <w:szCs w:val="36"/>
          <w:bdr w:val="none" w:sz="0" w:space="0" w:color="auto" w:frame="1"/>
          <w:lang w:eastAsia="ru-RU"/>
        </w:rPr>
        <w:drawing>
          <wp:inline distT="0" distB="0" distL="0" distR="0">
            <wp:extent cx="5940425" cy="1977390"/>
            <wp:effectExtent l="19050" t="0" r="3175" b="0"/>
            <wp:docPr id="2" name="Рисунок 1" descr="150b1d9c66918120b5daf93236bf8b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b1d9c66918120b5daf93236bf8b5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8A3" w:rsidRPr="008528A3">
        <w:rPr>
          <w:rFonts w:ascii="Arial" w:eastAsia="Times New Roman" w:hAnsi="Arial" w:cs="Arial"/>
          <w:noProof w:val="0"/>
          <w:color w:val="FF0000"/>
          <w:sz w:val="36"/>
          <w:szCs w:val="36"/>
          <w:bdr w:val="none" w:sz="0" w:space="0" w:color="auto" w:frame="1"/>
          <w:lang w:eastAsia="ru-RU"/>
        </w:rPr>
        <w:t>Показатели личностной готовности детей к школе</w:t>
      </w:r>
      <w:r w:rsidR="008528A3">
        <w:rPr>
          <w:rFonts w:ascii="Arial" w:eastAsia="Times New Roman" w:hAnsi="Arial" w:cs="Arial"/>
          <w:noProof w:val="0"/>
          <w:color w:val="FF0000"/>
          <w:sz w:val="36"/>
          <w:szCs w:val="36"/>
          <w:bdr w:val="none" w:sz="0" w:space="0" w:color="auto" w:frame="1"/>
          <w:lang w:eastAsia="ru-RU"/>
        </w:rPr>
        <w:t>.</w:t>
      </w:r>
    </w:p>
    <w:p w:rsidR="008528A3" w:rsidRPr="008528A3" w:rsidRDefault="008528A3" w:rsidP="008528A3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Arial" w:eastAsia="Times New Roman" w:hAnsi="Arial" w:cs="Arial"/>
          <w:noProof w:val="0"/>
          <w:color w:val="FF0000"/>
          <w:sz w:val="36"/>
          <w:szCs w:val="36"/>
          <w:lang w:eastAsia="ru-RU"/>
        </w:rPr>
      </w:pP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Для того чтобы определить, созрела ли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личность дошкольника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 к новому этапу в своей жизни, возрастная психология выделяет соответствующие показатели. Личностная готовность ребенка к школе характеризуется развитием </w:t>
      </w:r>
      <w:r w:rsidRPr="008528A3">
        <w:rPr>
          <w:rFonts w:ascii="Arial" w:eastAsia="Times New Roman" w:hAnsi="Arial" w:cs="Arial"/>
          <w:b/>
          <w:bCs/>
          <w:noProof w:val="0"/>
          <w:color w:val="0D0D0D" w:themeColor="text1" w:themeTint="F2"/>
          <w:sz w:val="24"/>
          <w:szCs w:val="24"/>
          <w:lang w:eastAsia="ru-RU"/>
        </w:rPr>
        <w:t>мотивационной сферы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 и принятием </w:t>
      </w:r>
      <w:r w:rsidRPr="008528A3">
        <w:rPr>
          <w:rFonts w:ascii="Arial" w:eastAsia="Times New Roman" w:hAnsi="Arial" w:cs="Arial"/>
          <w:b/>
          <w:bCs/>
          <w:noProof w:val="0"/>
          <w:color w:val="0D0D0D" w:themeColor="text1" w:themeTint="F2"/>
          <w:sz w:val="24"/>
          <w:szCs w:val="24"/>
          <w:lang w:eastAsia="ru-RU"/>
        </w:rPr>
        <w:t>новой социальной позиции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.</w:t>
      </w:r>
    </w:p>
    <w:p w:rsidR="008528A3" w:rsidRPr="008528A3" w:rsidRDefault="008528A3" w:rsidP="008528A3">
      <w:pPr>
        <w:shd w:val="clear" w:color="auto" w:fill="FFFFFF"/>
        <w:spacing w:after="375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Это новые характеристики в личностном становлении ребенка. Например, пятилетнему малышу они не присущи. Только достигнув старшего дошкольного возраста, юная личность начинает больше тянуться к социальному окружению и искать возможности реализовать свои возросшие потребности.</w:t>
      </w: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С поступлением в школу предстоят существенные изменения того образа жизни и преобладающих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видов деятельности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, к которым привык дошкольник. Новые условия потребуют новых движущих сил развития, которые связаны с мотивацией и принятием себя в новой роли.</w:t>
      </w:r>
    </w:p>
    <w:p w:rsidR="008528A3" w:rsidRPr="008528A3" w:rsidRDefault="008528A3" w:rsidP="008528A3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eastAsia="Times New Roman" w:hAnsi="Arial" w:cs="Arial"/>
          <w:b/>
          <w:i/>
          <w:noProof w:val="0"/>
          <w:color w:val="0D0D0D" w:themeColor="text1" w:themeTint="F2"/>
          <w:sz w:val="33"/>
          <w:szCs w:val="33"/>
          <w:lang w:eastAsia="ru-RU"/>
        </w:rPr>
      </w:pPr>
      <w:r w:rsidRPr="008528A3">
        <w:rPr>
          <w:rFonts w:ascii="Arial" w:eastAsia="Times New Roman" w:hAnsi="Arial" w:cs="Arial"/>
          <w:b/>
          <w:i/>
          <w:noProof w:val="0"/>
          <w:color w:val="0D0D0D" w:themeColor="text1" w:themeTint="F2"/>
          <w:sz w:val="33"/>
          <w:szCs w:val="33"/>
          <w:bdr w:val="none" w:sz="0" w:space="0" w:color="auto" w:frame="1"/>
          <w:lang w:eastAsia="ru-RU"/>
        </w:rPr>
        <w:t>Личностно-мотивационный компонент</w:t>
      </w:r>
    </w:p>
    <w:p w:rsidR="008528A3" w:rsidRPr="008528A3" w:rsidRDefault="008528A3" w:rsidP="008528A3">
      <w:pPr>
        <w:shd w:val="clear" w:color="auto" w:fill="FFFFFF"/>
        <w:spacing w:after="375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На первое место в личностной готовности к школе большинство психологов ставят наличие у ребенка учебной мотивации. Без этого компонента у первоклассника не получится адекватно воспринимать ту информацию, которую ежедневно и на каждом уроке преподносит ему учитель, а затем еще выполнять учебные задания.</w:t>
      </w:r>
    </w:p>
    <w:p w:rsidR="008528A3" w:rsidRPr="008528A3" w:rsidRDefault="008528A3" w:rsidP="008528A3">
      <w:pPr>
        <w:shd w:val="clear" w:color="auto" w:fill="FFFFFF"/>
        <w:spacing w:after="375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Личностно мотивационная готовность к школе включает три важнейших учебных мотива:</w:t>
      </w:r>
    </w:p>
    <w:p w:rsidR="008528A3" w:rsidRPr="008528A3" w:rsidRDefault="008528A3" w:rsidP="008528A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Познавательный</w:t>
      </w:r>
    </w:p>
    <w:p w:rsidR="008528A3" w:rsidRPr="008528A3" w:rsidRDefault="008528A3" w:rsidP="008528A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Социальный</w:t>
      </w:r>
    </w:p>
    <w:p w:rsidR="008528A3" w:rsidRPr="008528A3" w:rsidRDefault="008528A3" w:rsidP="008528A3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lang w:eastAsia="ru-RU"/>
        </w:rPr>
        <w:t>Мотив достижения</w:t>
      </w: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Познавательный мотив должен прийти на смену игровому. До тех пор пока у ребенка будет доминировать игровой мотив, сконцентрироваться на обучении он не сможет.</w:t>
      </w:r>
      <w:r w:rsidRPr="008528A3">
        <w:rPr>
          <w:rFonts w:ascii="Tahoma" w:eastAsia="Times New Roman" w:hAnsi="Tahoma" w:cs="Tahoma"/>
          <w:color w:val="0D0D0D" w:themeColor="text1" w:themeTint="F2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Есть ли объективные условия, чтобы сформировалась познавательная мотивация, в то время как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ведущей деятельностью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 дошкольника является игровая? Конечно, такие условия есть. Дети же не только играют.</w:t>
      </w: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lastRenderedPageBreak/>
        <w:t>Во-первых, уже с младшего дошкольного возраста ими движет активный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познавательный интерес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. Во-вторых, детей очень привлекает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познавательная исследовательская деятельность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. Как действует магнит, почему летает бумажный змей, какой из предметов удержится на поверхности воды – подобные эксперименты очень занимают дошкольников. В-третьих, в дошкольной жизни уже присутствуют элементы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учебной деятельности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. Чтобы научиться какому-то действию, дети слушают инструкцию, копируют по образцу, придерживаются правил. А это и есть предпосылки учебной деятельности, способствующие формированию познавательных мотивов.</w:t>
      </w:r>
    </w:p>
    <w:p w:rsidR="008528A3" w:rsidRPr="008528A3" w:rsidRDefault="008528A3" w:rsidP="008528A3">
      <w:pPr>
        <w:shd w:val="clear" w:color="auto" w:fill="FFFFFF"/>
        <w:spacing w:after="375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Социальные мотивы учения формируются на основе потребности в общении с другими людьми, а не только с близким окружением. К тому же у дошкольника появляется желание узнать оценку своих действий и результатов со стороны компетентных людей.</w:t>
      </w:r>
    </w:p>
    <w:p w:rsidR="008528A3" w:rsidRPr="008528A3" w:rsidRDefault="008528A3" w:rsidP="008528A3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Ребенку уже не достаточно подбадривания и поощрения в процессе выполнения заданий. Они жаждут обратной связи по поводу результатов их </w:t>
      </w:r>
      <w:r w:rsidRPr="008528A3">
        <w:rPr>
          <w:rFonts w:ascii="Tahoma" w:eastAsia="Times New Roman" w:hAnsi="Tahoma" w:cs="Tahoma"/>
          <w:noProof w:val="0"/>
          <w:color w:val="0D0D0D" w:themeColor="text1" w:themeTint="F2"/>
          <w:sz w:val="24"/>
          <w:szCs w:val="24"/>
          <w:u w:val="single"/>
          <w:lang w:eastAsia="ru-RU"/>
        </w:rPr>
        <w:t>продуктивной деятельности</w:t>
      </w: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 или интеллектуальных достижений.</w:t>
      </w:r>
    </w:p>
    <w:p w:rsidR="008528A3" w:rsidRPr="008528A3" w:rsidRDefault="008528A3" w:rsidP="008528A3">
      <w:pPr>
        <w:shd w:val="clear" w:color="auto" w:fill="FFFFFF"/>
        <w:spacing w:after="375" w:line="330" w:lineRule="atLeast"/>
        <w:textAlignment w:val="baseline"/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</w:pPr>
      <w:r w:rsidRPr="008528A3">
        <w:rPr>
          <w:rFonts w:ascii="Arial" w:eastAsia="Times New Roman" w:hAnsi="Arial" w:cs="Arial"/>
          <w:noProof w:val="0"/>
          <w:color w:val="0D0D0D" w:themeColor="text1" w:themeTint="F2"/>
          <w:sz w:val="24"/>
          <w:szCs w:val="24"/>
          <w:lang w:eastAsia="ru-RU"/>
        </w:rPr>
        <w:t>Для учебной деятельности важна ориентированность на результат, на достижение. Результат соответствует определенной отметке, принятой в школьном обучении. Без выраженного мотива достижения результаты учения вряд ли будут ощутимыми.</w:t>
      </w:r>
    </w:p>
    <w:p w:rsidR="00555A4F" w:rsidRPr="008528A3" w:rsidRDefault="00555A4F">
      <w:pPr>
        <w:rPr>
          <w:color w:val="0D0D0D" w:themeColor="text1" w:themeTint="F2"/>
        </w:rPr>
      </w:pPr>
    </w:p>
    <w:sectPr w:rsidR="00555A4F" w:rsidRPr="008528A3" w:rsidSect="00F702AB">
      <w:pgSz w:w="11906" w:h="16838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C20E9"/>
    <w:multiLevelType w:val="multilevel"/>
    <w:tmpl w:val="EBA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8A3"/>
    <w:rsid w:val="00555A4F"/>
    <w:rsid w:val="00743B11"/>
    <w:rsid w:val="008528A3"/>
    <w:rsid w:val="00F70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F"/>
    <w:rPr>
      <w:noProof/>
    </w:rPr>
  </w:style>
  <w:style w:type="paragraph" w:styleId="2">
    <w:name w:val="heading 2"/>
    <w:basedOn w:val="a"/>
    <w:link w:val="20"/>
    <w:uiPriority w:val="9"/>
    <w:qFormat/>
    <w:rsid w:val="00852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28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28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28A3"/>
    <w:rPr>
      <w:color w:val="0000FF"/>
      <w:u w:val="single"/>
    </w:rPr>
  </w:style>
  <w:style w:type="character" w:styleId="a5">
    <w:name w:val="Strong"/>
    <w:basedOn w:val="a0"/>
    <w:uiPriority w:val="22"/>
    <w:qFormat/>
    <w:rsid w:val="00852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2023-01-26T12:31:00Z</dcterms:created>
  <dcterms:modified xsi:type="dcterms:W3CDTF">2023-01-26T12:31:00Z</dcterms:modified>
</cp:coreProperties>
</file>