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E8" w:rsidRDefault="006E4BE8" w:rsidP="006E4BE8">
      <w:pPr>
        <w:pStyle w:val="1"/>
        <w:shd w:val="clear" w:color="auto" w:fill="FFFFFF"/>
        <w:spacing w:before="0" w:beforeAutospacing="0" w:after="0" w:afterAutospacing="0" w:line="360" w:lineRule="atLeast"/>
        <w:rPr>
          <w:rFonts w:ascii="Arial" w:hAnsi="Arial" w:cs="Arial"/>
          <w:b w:val="0"/>
          <w:bCs w:val="0"/>
          <w:color w:val="007AD0"/>
          <w:sz w:val="36"/>
          <w:szCs w:val="36"/>
        </w:rPr>
      </w:pPr>
      <w:r>
        <w:rPr>
          <w:rFonts w:ascii="Arial" w:hAnsi="Arial" w:cs="Arial"/>
          <w:b w:val="0"/>
          <w:bCs w:val="0"/>
          <w:color w:val="007AD0"/>
          <w:sz w:val="36"/>
          <w:szCs w:val="36"/>
        </w:rPr>
        <w:t>Национальный календарь профилактических прививок</w:t>
      </w:r>
    </w:p>
    <w:p w:rsidR="006E4BE8" w:rsidRDefault="006E4BE8" w:rsidP="006E4BE8">
      <w:pPr>
        <w:pStyle w:val="a3"/>
        <w:shd w:val="clear" w:color="auto" w:fill="FFFFFF"/>
        <w:spacing w:before="0" w:beforeAutospacing="0" w:after="0" w:afterAutospacing="0" w:line="330" w:lineRule="atLeast"/>
        <w:rPr>
          <w:rFonts w:ascii="Tahoma" w:hAnsi="Tahoma" w:cs="Tahoma"/>
          <w:color w:val="555555"/>
          <w:sz w:val="21"/>
          <w:szCs w:val="21"/>
        </w:rPr>
      </w:pPr>
    </w:p>
    <w:p w:rsidR="006E4BE8" w:rsidRDefault="006E4BE8" w:rsidP="006E4BE8">
      <w:pPr>
        <w:pStyle w:val="a3"/>
        <w:shd w:val="clear" w:color="auto" w:fill="FFFFFF"/>
        <w:spacing w:before="0" w:beforeAutospacing="0" w:after="0" w:afterAutospacing="0" w:line="330" w:lineRule="atLeast"/>
        <w:rPr>
          <w:rFonts w:ascii="Tahoma" w:hAnsi="Tahoma" w:cs="Tahoma"/>
          <w:color w:val="555555"/>
          <w:sz w:val="21"/>
          <w:szCs w:val="21"/>
        </w:rPr>
      </w:pP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4"/>
        <w:gridCol w:w="2007"/>
        <w:gridCol w:w="4299"/>
      </w:tblGrid>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center"/>
              <w:rPr>
                <w:rFonts w:ascii="Tahoma" w:hAnsi="Tahoma" w:cs="Tahoma"/>
                <w:color w:val="555555"/>
                <w:sz w:val="21"/>
                <w:szCs w:val="21"/>
              </w:rPr>
            </w:pPr>
            <w:r>
              <w:rPr>
                <w:rStyle w:val="a4"/>
                <w:rFonts w:ascii="Tahoma" w:hAnsi="Tahoma" w:cs="Tahoma"/>
                <w:color w:val="555555"/>
                <w:sz w:val="21"/>
                <w:szCs w:val="21"/>
              </w:rPr>
              <w:t>Категория и возраст граждан, подлежащих профилактическим прививкам</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center"/>
              <w:rPr>
                <w:rFonts w:ascii="Tahoma" w:hAnsi="Tahoma" w:cs="Tahoma"/>
                <w:color w:val="555555"/>
                <w:sz w:val="21"/>
                <w:szCs w:val="21"/>
              </w:rPr>
            </w:pPr>
            <w:r>
              <w:rPr>
                <w:rStyle w:val="a4"/>
                <w:rFonts w:ascii="Tahoma" w:hAnsi="Tahoma" w:cs="Tahoma"/>
                <w:color w:val="555555"/>
                <w:sz w:val="21"/>
                <w:szCs w:val="21"/>
              </w:rPr>
              <w:t>Наименование прививки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center"/>
              <w:rPr>
                <w:rFonts w:ascii="Tahoma" w:hAnsi="Tahoma" w:cs="Tahoma"/>
                <w:color w:val="555555"/>
                <w:sz w:val="21"/>
                <w:szCs w:val="21"/>
              </w:rPr>
            </w:pPr>
            <w:r>
              <w:rPr>
                <w:rStyle w:val="a4"/>
                <w:rFonts w:ascii="Tahoma" w:hAnsi="Tahoma" w:cs="Tahoma"/>
                <w:color w:val="555555"/>
                <w:sz w:val="21"/>
                <w:szCs w:val="21"/>
              </w:rPr>
              <w:t>Порядок проведения профилактических прививок</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Новорожденные в первые 24 часа жизни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Первая вакцинация против вирусного гепатита 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новорожденным, в том числе из групп риска:</w:t>
            </w:r>
            <w:r>
              <w:rPr>
                <w:rFonts w:ascii="Tahoma" w:hAnsi="Tahoma" w:cs="Tahoma"/>
                <w:color w:val="555555"/>
                <w:sz w:val="21"/>
                <w:szCs w:val="21"/>
              </w:rPr>
              <w:br/>
              <w:t>* родившиеся от матерей-носителей HBsAg;</w:t>
            </w:r>
            <w:r>
              <w:rPr>
                <w:rFonts w:ascii="Tahoma" w:hAnsi="Tahoma" w:cs="Tahoma"/>
                <w:color w:val="555555"/>
                <w:sz w:val="21"/>
                <w:szCs w:val="21"/>
              </w:rPr>
              <w:br/>
              <w:t>* больным вирусным гепатитом В или перенесших вирусный гепатит В в третьем триместре беременности;</w:t>
            </w:r>
            <w:r>
              <w:rPr>
                <w:rFonts w:ascii="Tahoma" w:hAnsi="Tahoma" w:cs="Tahoma"/>
                <w:color w:val="555555"/>
                <w:sz w:val="21"/>
                <w:szCs w:val="21"/>
              </w:rPr>
              <w:br/>
              <w:t>* не имеющих результатов обследования на маркёры гепатита В;</w:t>
            </w:r>
            <w:r>
              <w:rPr>
                <w:rFonts w:ascii="Tahoma" w:hAnsi="Tahoma" w:cs="Tahoma"/>
                <w:color w:val="555555"/>
                <w:sz w:val="21"/>
                <w:szCs w:val="21"/>
              </w:rPr>
              <w:br/>
              <w:t>* наркозависимых, в семьях которых есть носитель HBsAg или больной острым вирусным гепатитом В и хроническими вирусными гепатитами (далее - группы риска)</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Новорожденные на 3-7 день жизни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Вакцинация против туберкулёза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новорожденным вакцинами для профилактики туберкулёза (для щадящей первичной иммунизации) в соответствии с инструкциями по их применению.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туберкулёзом - вакциной для профилактики туберкулёза</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1 месяц</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Вторая вакцинация против вирусного гепатита 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 в том числе из групп риска</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Дети в 2 месяца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Третья вакцинация против вирусного гепатита 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из групп риска</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3 месяца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1) Первая вакцинация против дифтерии, коклюша, столбняка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2)</w:t>
            </w:r>
            <w:r>
              <w:rPr>
                <w:rFonts w:ascii="Tahoma" w:hAnsi="Tahoma" w:cs="Tahoma"/>
                <w:color w:val="FF0000"/>
                <w:sz w:val="21"/>
                <w:szCs w:val="21"/>
              </w:rPr>
              <w:t> </w:t>
            </w:r>
            <w:r>
              <w:rPr>
                <w:rFonts w:ascii="Tahoma" w:hAnsi="Tahoma" w:cs="Tahoma"/>
                <w:color w:val="555555"/>
                <w:sz w:val="21"/>
                <w:szCs w:val="21"/>
              </w:rPr>
              <w:t>Первая вакцинация против гемофильной палочки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относящимся к группам риска:</w:t>
            </w:r>
            <w:r>
              <w:rPr>
                <w:rFonts w:ascii="Tahoma" w:hAnsi="Tahoma" w:cs="Tahoma"/>
                <w:color w:val="555555"/>
                <w:sz w:val="21"/>
                <w:szCs w:val="21"/>
              </w:rPr>
              <w:br/>
              <w:t>* с иммунодефицитными состояниями или анатомическими дефектами, приводящими к резко повышенной опасности заболевания Hib-инфекцией</w:t>
            </w:r>
            <w:r>
              <w:rPr>
                <w:rFonts w:ascii="Tahoma" w:hAnsi="Tahoma" w:cs="Tahoma"/>
                <w:color w:val="555555"/>
                <w:sz w:val="21"/>
                <w:szCs w:val="21"/>
              </w:rPr>
              <w:br/>
              <w:t>* с онкогематологическими заболеваниями и/или длительно получающими иммуносупрессивную терапию;</w:t>
            </w:r>
            <w:r>
              <w:rPr>
                <w:rFonts w:ascii="Tahoma" w:hAnsi="Tahoma" w:cs="Tahoma"/>
                <w:color w:val="555555"/>
                <w:sz w:val="21"/>
                <w:szCs w:val="21"/>
              </w:rPr>
              <w:br/>
              <w:t>* ВИЧ-инфицированным или рождённым от ВИЧ-инфицированных матерей;</w:t>
            </w:r>
            <w:r>
              <w:rPr>
                <w:rFonts w:ascii="Tahoma" w:hAnsi="Tahoma" w:cs="Tahoma"/>
                <w:color w:val="555555"/>
                <w:sz w:val="21"/>
                <w:szCs w:val="21"/>
              </w:rPr>
              <w:br/>
              <w:t>* находящимся в закрытых детских дошкольных учреждениях (дома ребёнка, детские дома, специализированные интернаты для детей с психоневрологическими заболеваниями и др., противотуберкулёзные санаторно-оздоровительные учреждения).</w:t>
            </w:r>
            <w:r>
              <w:rPr>
                <w:rFonts w:ascii="Tahoma" w:hAnsi="Tahoma" w:cs="Tahoma"/>
                <w:color w:val="555555"/>
                <w:sz w:val="21"/>
                <w:szCs w:val="21"/>
              </w:rPr>
              <w:br/>
            </w:r>
            <w:r>
              <w:rPr>
                <w:rStyle w:val="a6"/>
                <w:rFonts w:ascii="Tahoma" w:hAnsi="Tahoma" w:cs="Tahoma"/>
                <w:color w:val="555555"/>
                <w:sz w:val="21"/>
                <w:szCs w:val="21"/>
              </w:rPr>
              <w:t>Примечание.</w:t>
            </w:r>
            <w:r>
              <w:rPr>
                <w:rFonts w:ascii="Tahoma" w:hAnsi="Tahoma" w:cs="Tahoma"/>
                <w:color w:val="555555"/>
                <w:sz w:val="21"/>
                <w:szCs w:val="21"/>
              </w:rPr>
              <w:br/>
              <w:t>Курс вакцинации против гемофильной инфекции для детей в возрасте от 3 до 6 месяцев состоит из 3 инъекций по 0,5 мл с интервалом 1 - 1,5 месяца.</w:t>
            </w:r>
            <w:r>
              <w:rPr>
                <w:rFonts w:ascii="Tahoma" w:hAnsi="Tahoma" w:cs="Tahoma"/>
                <w:color w:val="555555"/>
                <w:sz w:val="21"/>
                <w:szCs w:val="21"/>
              </w:rPr>
              <w:br/>
              <w:t>Для детей, не получивших первую вакцинацию в 3 месяца, иммунизация проводится по следующей схеме: для детей в возрасте от 6 до 12 месяцев из 2 инъекций по 0,5 мл с интервалом в 1 - 1,5 месяца</w:t>
            </w:r>
            <w:r>
              <w:rPr>
                <w:rFonts w:ascii="Tahoma" w:hAnsi="Tahoma" w:cs="Tahoma"/>
                <w:color w:val="555555"/>
                <w:sz w:val="21"/>
                <w:szCs w:val="21"/>
              </w:rPr>
              <w:br/>
              <w:t xml:space="preserve">для детей от 1 года до 5 лет однократная </w:t>
            </w:r>
            <w:r>
              <w:rPr>
                <w:rFonts w:ascii="Tahoma" w:hAnsi="Tahoma" w:cs="Tahoma"/>
                <w:color w:val="555555"/>
                <w:sz w:val="21"/>
                <w:szCs w:val="21"/>
              </w:rPr>
              <w:lastRenderedPageBreak/>
              <w:t>инъекция 0,5 мл</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3)</w:t>
            </w:r>
            <w:r>
              <w:rPr>
                <w:rFonts w:ascii="Tahoma" w:hAnsi="Tahoma" w:cs="Tahoma"/>
                <w:color w:val="FF0000"/>
                <w:sz w:val="21"/>
                <w:szCs w:val="21"/>
              </w:rPr>
              <w:t> </w:t>
            </w:r>
            <w:r>
              <w:rPr>
                <w:rFonts w:ascii="Tahoma" w:hAnsi="Tahoma" w:cs="Tahoma"/>
                <w:color w:val="555555"/>
                <w:sz w:val="21"/>
                <w:szCs w:val="21"/>
              </w:rPr>
              <w:t>Первая вакцинация против полиомиелита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вакцинами для профилактики полиомиелита (инактивированными) в соответствии с инструкциями по их применению</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4,5 месяца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1) Вторая вакцинация против дифтерии, коклюша, столбняка</w:t>
            </w:r>
          </w:p>
        </w:tc>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 получившим первую вакцинацию в 3 месяца</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2) Вторая вакцинация против гемофильной палочки</w:t>
            </w:r>
          </w:p>
        </w:tc>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3) Вторая вакцинация против полиомиелита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вакцинами для профилактики полиомиелита (инактивированными) в соответствии с инструкциями по их применению</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6 месяцев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1) Третья вакцинация против дифтерии, коклюша, столбняка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 получившим первую и вторую вакцинацию в 3 и 4,5 месяца соответственно</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2) Третья вакцинация против вирусного гепатита 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 не относящимся к группам риска, получившим первую и вторую вакцинацию в 0 и 1 месяц соответственно</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xml:space="preserve">3) Третья вакцинация против гемофильной </w:t>
            </w:r>
            <w:r>
              <w:rPr>
                <w:rFonts w:ascii="Tahoma" w:hAnsi="Tahoma" w:cs="Tahoma"/>
                <w:color w:val="555555"/>
                <w:sz w:val="21"/>
                <w:szCs w:val="21"/>
              </w:rPr>
              <w:lastRenderedPageBreak/>
              <w:t>инфекции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lastRenderedPageBreak/>
              <w:t xml:space="preserve">Проводится в соответствии с инструкциями по применению вакцин детям данной возрастной группы, получившим первую и вторую </w:t>
            </w:r>
            <w:r>
              <w:rPr>
                <w:rFonts w:ascii="Tahoma" w:hAnsi="Tahoma" w:cs="Tahoma"/>
                <w:color w:val="555555"/>
                <w:sz w:val="21"/>
                <w:szCs w:val="21"/>
              </w:rPr>
              <w:lastRenderedPageBreak/>
              <w:t>вакцинацию в 3 и 4,5 месяца соответственно</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4) Третья вакцинация против полиомиелита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детям данной возрастной группы вакцинами для профилактики полиомиелита (живыми) в соответствии с инструкциями по их применению.</w:t>
            </w:r>
            <w:r>
              <w:rPr>
                <w:rFonts w:ascii="Tahoma" w:hAnsi="Tahoma" w:cs="Tahoma"/>
                <w:color w:val="555555"/>
                <w:sz w:val="21"/>
                <w:szCs w:val="21"/>
              </w:rPr>
              <w:br/>
            </w:r>
            <w:r>
              <w:rPr>
                <w:rStyle w:val="a6"/>
                <w:rFonts w:ascii="Tahoma" w:hAnsi="Tahoma" w:cs="Tahoma"/>
                <w:color w:val="555555"/>
                <w:sz w:val="21"/>
                <w:szCs w:val="21"/>
              </w:rPr>
              <w:t>Примечание.</w:t>
            </w:r>
            <w:r>
              <w:rPr>
                <w:rFonts w:ascii="Tahoma" w:hAnsi="Tahoma" w:cs="Tahoma"/>
                <w:color w:val="555555"/>
                <w:sz w:val="21"/>
                <w:szCs w:val="21"/>
              </w:rPr>
              <w:br/>
              <w:t>Дети, находящиеся в закрытых детских дошкольных учреждениях (дома ребёнка, детские дома, специализированные интернаты для детей с психоневрологическими заболеваниями и др., противотуберкулёзные санаторно-оздоровительные учреждения) по показаниям вакцинируются трёхкратно вакцинами для профилактики полиомиелита (инактивированными)</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12 месяцев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1) Вакцинация против кори, краснухи, эпидемического паротита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2) Четвёртая вакцинация против вирусного гепатита B</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из групп риска</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18 месяцев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1) Первая ревакцинация против дифтерии, коклюша, столбняка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2) Первая ревакцинация против полиомиелита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детям данной возрастной группы вакцинами для профилактики полиомиелита (живыми) в соответствии с инструкциями по их применению</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xml:space="preserve">3) Ревакцинация </w:t>
            </w:r>
            <w:r>
              <w:rPr>
                <w:rFonts w:ascii="Tahoma" w:hAnsi="Tahoma" w:cs="Tahoma"/>
                <w:color w:val="555555"/>
                <w:sz w:val="21"/>
                <w:szCs w:val="21"/>
              </w:rPr>
              <w:lastRenderedPageBreak/>
              <w:t>против гемофильной инфекции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lastRenderedPageBreak/>
              <w:t xml:space="preserve">Ревакцинацию проводят однократно </w:t>
            </w:r>
            <w:r>
              <w:rPr>
                <w:rFonts w:ascii="Tahoma" w:hAnsi="Tahoma" w:cs="Tahoma"/>
                <w:color w:val="555555"/>
                <w:sz w:val="21"/>
                <w:szCs w:val="21"/>
              </w:rPr>
              <w:lastRenderedPageBreak/>
              <w:t>детям, привитым на первом году жизни 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Дети в 20 месяцев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Вторая ревакцинация против полиомиелита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детям данной возрастной группы вакцинами для профилактики полиомиелита (живыми) в соответствии с инструкциями по их применению</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6 лет</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Ревакцинация против кори, краснухи, эпидемического паротита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данной возрастной группы, получившим вакцинацию против кори, краснухи, эпидемического паротита</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6-7 лет</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Вторая ревакцинация против дифтерии, столбняка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анатоксинов с уменьшенным содержанием антигенов детям данной возрастной группы</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7 лет</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Ревакцинация против туберкулёза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не инфицированным микобактериями туберкулёза туберкулиноотрицательным детям данной возрастной группы вакцинами для профилактики туберкулёза в соответствии с инструкциями по их применению</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в 14 лет</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1) Третья ревакцинация против дифтерии, столбняка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анатоксинов с уменьшенным содержанием антигенов детям данной возрастной группы</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2) Третья ревакцинация против полиомиелита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детям данной возрастной группы вакцинами для профилактики полиомиелита (живыми) в соответствии с инструкциями по их применению</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xml:space="preserve">3) Ревакцинация против </w:t>
            </w:r>
            <w:r>
              <w:rPr>
                <w:rFonts w:ascii="Tahoma" w:hAnsi="Tahoma" w:cs="Tahoma"/>
                <w:color w:val="555555"/>
                <w:sz w:val="21"/>
                <w:szCs w:val="21"/>
              </w:rPr>
              <w:lastRenderedPageBreak/>
              <w:t>туберкулёза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lastRenderedPageBreak/>
              <w:t xml:space="preserve">Проводится не инфицированным микобактериями туберкулёза </w:t>
            </w:r>
            <w:r>
              <w:rPr>
                <w:rFonts w:ascii="Tahoma" w:hAnsi="Tahoma" w:cs="Tahoma"/>
                <w:color w:val="555555"/>
                <w:sz w:val="21"/>
                <w:szCs w:val="21"/>
              </w:rPr>
              <w:lastRenderedPageBreak/>
              <w:t>туберкулиноотрицательным детям данной возрастной группы вакцинами для профилактики туберкулёза в соответствии с инструкциями по их применению.</w:t>
            </w:r>
            <w:r>
              <w:rPr>
                <w:rFonts w:ascii="Tahoma" w:hAnsi="Tahoma" w:cs="Tahoma"/>
                <w:color w:val="555555"/>
                <w:sz w:val="21"/>
                <w:szCs w:val="21"/>
              </w:rPr>
              <w:br/>
              <w:t>В субъектах Российской Федерации с показателями заболеваемости туберкулёзом, не превышающими 40 на 100 тыс. населения, ревакцинация проводится туберкулиноотрицательным детям, не получившим прививку в 7 лет</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Взрослые от 18 лет</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Ревакцинация против дифтерии, столбняка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анатоксинов с уменьшенным содержанием антигенов взрослым от 18 лет каждые 10 лет от момента последней ревакцинации</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от 1 года до 18 лет, взрослые от 18 до 55 лет, не привитые ранее</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Вакцинация против вирусного гепатита В</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и взрослым данных возрастных групп по схеме 0-1-6 (1 доза - в момент начала вакцинации, 2 доза - через месяц после первой прививки, 3 доза - через 6 месяцев от начала иммунизации)</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от 1 года до 18 лет, не болевшие, не привитые, привитые однократно против краснухи;</w:t>
            </w:r>
            <w:r>
              <w:rPr>
                <w:rFonts w:ascii="Tahoma" w:hAnsi="Tahoma" w:cs="Tahoma"/>
                <w:color w:val="555555"/>
                <w:sz w:val="21"/>
                <w:szCs w:val="21"/>
              </w:rPr>
              <w:br/>
              <w:t>девушки от 18 до 25 лет, не болевшие, не привитые ранее</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Иммунизация против краснухи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в соответствии с инструкциями по применению вакцин детям и взрослым</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с 6 месяцев;</w:t>
            </w:r>
            <w:r>
              <w:rPr>
                <w:rFonts w:ascii="Tahoma" w:hAnsi="Tahoma" w:cs="Tahoma"/>
                <w:color w:val="555555"/>
                <w:sz w:val="21"/>
                <w:szCs w:val="21"/>
              </w:rPr>
              <w:br/>
              <w:t>учащиеся 1-11 классов;</w:t>
            </w:r>
            <w:r>
              <w:rPr>
                <w:rFonts w:ascii="Tahoma" w:hAnsi="Tahoma" w:cs="Tahoma"/>
                <w:color w:val="555555"/>
                <w:sz w:val="21"/>
                <w:szCs w:val="21"/>
              </w:rPr>
              <w:br/>
              <w:t>студенты высших профессиональных и средних профессиональных учебных заведений;</w:t>
            </w:r>
            <w:r>
              <w:rPr>
                <w:rFonts w:ascii="Tahoma" w:hAnsi="Tahoma" w:cs="Tahoma"/>
                <w:color w:val="555555"/>
                <w:sz w:val="21"/>
                <w:szCs w:val="21"/>
              </w:rPr>
              <w:br/>
              <w:t xml:space="preserve">взрослые, работающие по отдельным профессиям и должностям (работники </w:t>
            </w:r>
            <w:r>
              <w:rPr>
                <w:rFonts w:ascii="Tahoma" w:hAnsi="Tahoma" w:cs="Tahoma"/>
                <w:color w:val="555555"/>
                <w:sz w:val="21"/>
                <w:szCs w:val="21"/>
              </w:rPr>
              <w:lastRenderedPageBreak/>
              <w:t>медицинских и образовательных учреждений, транспорта, коммунальной сферы и др.);</w:t>
            </w:r>
            <w:r>
              <w:rPr>
                <w:rFonts w:ascii="Tahoma" w:hAnsi="Tahoma" w:cs="Tahoma"/>
                <w:color w:val="555555"/>
                <w:sz w:val="21"/>
                <w:szCs w:val="21"/>
              </w:rPr>
              <w:br/>
              <w:t>взрослые старше 60 лет</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Вакцинация против гриппа</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Проводится ежегодно в соответствии с инструкциями по применению вакцин данным категориям граждан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Дети в возрасте 15-17 лет включительно и взрослые в возрасте до 35 лет, не болевшие корью ранее, не привитые ранее и не имеющие сведений о профилактических прививках против кори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Иммунизация против кори</w:t>
            </w:r>
          </w:p>
        </w:tc>
        <w:tc>
          <w:tcPr>
            <w:tcW w:w="0" w:type="auto"/>
            <w:tcBorders>
              <w:top w:val="single" w:sz="6" w:space="0" w:color="555555"/>
              <w:left w:val="single" w:sz="6" w:space="0" w:color="555555"/>
              <w:bottom w:val="single" w:sz="6" w:space="0" w:color="555555"/>
              <w:right w:val="single" w:sz="6" w:space="0" w:color="555555"/>
            </w:tcBorders>
            <w:tcMar>
              <w:top w:w="75" w:type="dxa"/>
              <w:left w:w="75" w:type="dxa"/>
              <w:bottom w:w="75" w:type="dxa"/>
              <w:right w:w="75" w:type="dxa"/>
            </w:tcMar>
            <w:vAlign w:val="center"/>
            <w:hideMark/>
          </w:tcPr>
          <w:p w:rsidR="006E4BE8" w:rsidRDefault="006E4BE8">
            <w:pPr>
              <w:spacing w:line="330" w:lineRule="atLeast"/>
              <w:jc w:val="both"/>
              <w:rPr>
                <w:rFonts w:ascii="Tahoma" w:hAnsi="Tahoma" w:cs="Tahoma"/>
                <w:color w:val="555555"/>
                <w:sz w:val="21"/>
                <w:szCs w:val="21"/>
              </w:rPr>
            </w:pPr>
            <w:r>
              <w:rPr>
                <w:rFonts w:ascii="Tahoma" w:hAnsi="Tahoma" w:cs="Tahoma"/>
                <w:color w:val="555555"/>
                <w:sz w:val="21"/>
                <w:szCs w:val="21"/>
              </w:rPr>
              <w:t>Иммунизация против кори проводится в соответствии с инструкциями по применению вакцин двукратно с интервалом не менее 3-х месяцев между прививками.</w:t>
            </w:r>
            <w:r>
              <w:rPr>
                <w:rFonts w:ascii="Tahoma" w:hAnsi="Tahoma" w:cs="Tahoma"/>
                <w:color w:val="555555"/>
                <w:sz w:val="21"/>
                <w:szCs w:val="21"/>
              </w:rPr>
              <w:br/>
              <w:t>Лица, привитые ранее однократно, подлежат проведению однократной иммунизации (интервал между прививками также должен быть не менее 3-х месяцев)</w:t>
            </w:r>
          </w:p>
        </w:tc>
      </w:tr>
    </w:tbl>
    <w:p w:rsidR="006E4BE8" w:rsidRDefault="006E4BE8" w:rsidP="006E4BE8">
      <w:pPr>
        <w:pStyle w:val="6"/>
        <w:shd w:val="clear" w:color="auto" w:fill="FFFFFF"/>
        <w:spacing w:before="0" w:line="330" w:lineRule="atLeast"/>
        <w:rPr>
          <w:rFonts w:ascii="Tahoma" w:hAnsi="Tahoma" w:cs="Tahoma"/>
          <w:color w:val="555555"/>
          <w:sz w:val="21"/>
          <w:szCs w:val="21"/>
        </w:rPr>
      </w:pPr>
      <w:r>
        <w:rPr>
          <w:rFonts w:ascii="Tahoma" w:hAnsi="Tahoma" w:cs="Tahoma"/>
          <w:b/>
          <w:bCs/>
          <w:color w:val="555555"/>
          <w:sz w:val="24"/>
          <w:szCs w:val="24"/>
        </w:rPr>
        <w:t>Примечания:</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1. Иммунизация в рамках национального календаря профилактических прививок проводится медицинскими иммунобиологическими препаратами, зарегистрированными в соответствии с законодательством Российской Федерации, согласно инструкциям по применению.</w:t>
      </w:r>
      <w:r>
        <w:rPr>
          <w:rFonts w:ascii="Tahoma" w:hAnsi="Tahoma" w:cs="Tahoma"/>
          <w:noProof/>
          <w:color w:val="007AD0"/>
          <w:sz w:val="21"/>
          <w:szCs w:val="21"/>
        </w:rPr>
        <w:drawing>
          <wp:inline distT="0" distB="0" distL="0" distR="0">
            <wp:extent cx="9525" cy="9525"/>
            <wp:effectExtent l="0" t="0" r="0" b="0"/>
            <wp:docPr id="32" name="Рисунок 3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2. При нарушении сроков иммунизации её проводят по предусмотренным национальным календарём профилактических прививок схемам и в соответствии с инструкциями по применению препаратов. Допускается введение вакцин (кроме вакцин для профилактики туберкулёза), применяемых в рамках национального календаря профилактических прививок, в один день разными шприцами в разные участки тела.</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3. Иммунизация детей, рождённых ВИЧ-инфицированными матерями, осуществляется в рамках национального календаря профилактических прививок в соответствии с инструкциями по применению вакцин и анатоксинов. При иммунизации таких детей учитываются: ВИЧ-статус ребёнка, вид вакцины, показатели иммунного статуса, возраст ребёнка, сопутствующие заболевания.</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4. Иммунизация детей, рождённых ВИЧ-инфицированными матерями и получавших трёхэтапную химиопрофилактику передачи ВИЧ от матери ребёнку (во время беременности, родов и в периоде новорождённости), проводится в родильном доме вакцинами для профилактики туберкулёза (для щадящей первичной иммунизации). У детей с ВИЧ-инфекцией, а также при обнаружении у детей нуклеиновых кислот ВИЧ молекулярными методами вакцинация против туберкулёза не проводится.</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5. Детям, рождённым ВИЧ-инфицированными матерями, иммунизация против полиомиелита проводится инактивированной вакциной независимо от их ВИЧ-статуса.</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6. Иммунизация живыми вакцинами в рамках национального календаря профилактических прививок (за исключением вакцин для профилактики туберкулёза) проводится ВИЧ-инфицированным детям с 1-й и 2-й иммунными категориями (отсутствие или умеренный иммунодефицит).</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lastRenderedPageBreak/>
        <w:t>7. При исключении диагноза «ВИЧ-инфекция» детям, рождённым ВИЧ-инфицированными матерями, проводят иммунизацию живыми вакцинами без предварительного иммунологического обследования.</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8. Анатоксины, убитые и рекомбинантные вакцины в рамках национального календаря профилактических прививок вводят всем детям, рождённым ВИЧ-инфицированными матерями. ВИЧ-инфицированным детям указанные препараты вводятся при отсутствии выраженного и тяжелого иммунодефицита.</w:t>
      </w:r>
    </w:p>
    <w:p w:rsidR="006E4BE8" w:rsidRDefault="006E4BE8" w:rsidP="006E4BE8">
      <w:pPr>
        <w:pStyle w:val="a3"/>
        <w:shd w:val="clear" w:color="auto" w:fill="FFFFFF"/>
        <w:spacing w:before="0" w:beforeAutospacing="0" w:after="0" w:afterAutospacing="0" w:line="330" w:lineRule="atLeast"/>
        <w:jc w:val="both"/>
        <w:rPr>
          <w:rFonts w:ascii="Tahoma" w:hAnsi="Tahoma" w:cs="Tahoma"/>
          <w:color w:val="555555"/>
          <w:sz w:val="21"/>
          <w:szCs w:val="21"/>
        </w:rPr>
      </w:pPr>
      <w:r>
        <w:rPr>
          <w:rFonts w:ascii="Tahoma" w:hAnsi="Tahoma" w:cs="Tahoma"/>
          <w:color w:val="555555"/>
          <w:sz w:val="21"/>
          <w:szCs w:val="21"/>
        </w:rPr>
        <w:t>9. При проведении иммунизации против гепатита B детей первого года жизни, против гриппа детей с 6-месячного возраста и учащихся 1-11 классов школ используются вакцины без ртутьсодержащих консервантов.</w:t>
      </w:r>
    </w:p>
    <w:p w:rsidR="006E4BE8" w:rsidRDefault="006E4BE8" w:rsidP="006E4BE8">
      <w:pPr>
        <w:pStyle w:val="txt2"/>
        <w:shd w:val="clear" w:color="auto" w:fill="FFFFFF"/>
        <w:spacing w:before="0" w:beforeAutospacing="0" w:after="0" w:afterAutospacing="0" w:line="330" w:lineRule="atLeast"/>
        <w:rPr>
          <w:rFonts w:ascii="Tahoma" w:hAnsi="Tahoma" w:cs="Tahoma"/>
          <w:color w:val="555555"/>
          <w:sz w:val="21"/>
          <w:szCs w:val="21"/>
        </w:rPr>
      </w:pPr>
      <w:bookmarkStart w:id="0" w:name="2"/>
      <w:r>
        <w:rPr>
          <w:rFonts w:ascii="Tahoma" w:hAnsi="Tahoma" w:cs="Tahoma"/>
          <w:color w:val="007AD0"/>
          <w:sz w:val="21"/>
          <w:szCs w:val="21"/>
        </w:rPr>
        <w:t> </w:t>
      </w:r>
      <w:bookmarkEnd w:id="0"/>
    </w:p>
    <w:p w:rsidR="006E4BE8" w:rsidRDefault="006E4BE8" w:rsidP="006E4BE8">
      <w:pPr>
        <w:shd w:val="clear" w:color="auto" w:fill="FFFFFF"/>
        <w:spacing w:line="330" w:lineRule="atLeast"/>
        <w:rPr>
          <w:rFonts w:ascii="Tahoma" w:hAnsi="Tahoma" w:cs="Tahoma"/>
          <w:color w:val="555555"/>
          <w:sz w:val="21"/>
          <w:szCs w:val="21"/>
        </w:rPr>
      </w:pPr>
      <w:r>
        <w:rPr>
          <w:rFonts w:ascii="Tahoma" w:hAnsi="Tahoma" w:cs="Tahoma"/>
          <w:color w:val="7030A0"/>
          <w:sz w:val="16"/>
          <w:szCs w:val="16"/>
        </w:rPr>
        <w:t> </w:t>
      </w:r>
    </w:p>
    <w:p w:rsidR="006E4BE8" w:rsidRDefault="006E4BE8" w:rsidP="006E4BE8">
      <w:pPr>
        <w:pStyle w:val="txt2"/>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16"/>
          <w:szCs w:val="16"/>
        </w:rPr>
        <w:t>ПРИЛОЖЕНИЕ 2</w:t>
      </w:r>
    </w:p>
    <w:p w:rsidR="006E4BE8" w:rsidRDefault="006E4BE8" w:rsidP="006E4BE8">
      <w:pPr>
        <w:pStyle w:val="2"/>
        <w:shd w:val="clear" w:color="auto" w:fill="FFFFFF"/>
        <w:spacing w:before="0" w:line="330" w:lineRule="atLeast"/>
        <w:jc w:val="center"/>
        <w:rPr>
          <w:rFonts w:ascii="Tahoma" w:hAnsi="Tahoma" w:cs="Tahoma"/>
          <w:b w:val="0"/>
          <w:bCs w:val="0"/>
          <w:color w:val="555555"/>
          <w:sz w:val="21"/>
          <w:szCs w:val="21"/>
        </w:rPr>
      </w:pPr>
      <w:r>
        <w:rPr>
          <w:rFonts w:ascii="Tahoma" w:hAnsi="Tahoma" w:cs="Tahoma"/>
          <w:b w:val="0"/>
          <w:bCs w:val="0"/>
          <w:color w:val="555555"/>
          <w:sz w:val="21"/>
          <w:szCs w:val="21"/>
        </w:rPr>
        <w:t>Календарь профилактических прививок по эпидемическим показаниям</w:t>
      </w: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5"/>
        <w:gridCol w:w="4450"/>
        <w:gridCol w:w="2955"/>
      </w:tblGrid>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jc w:val="center"/>
              <w:rPr>
                <w:rFonts w:ascii="Tahoma" w:hAnsi="Tahoma" w:cs="Tahoma"/>
                <w:color w:val="555555"/>
                <w:sz w:val="21"/>
                <w:szCs w:val="21"/>
              </w:rPr>
            </w:pPr>
            <w:r>
              <w:rPr>
                <w:rStyle w:val="a4"/>
                <w:rFonts w:ascii="Tahoma" w:hAnsi="Tahoma" w:cs="Tahoma"/>
                <w:color w:val="555555"/>
                <w:sz w:val="21"/>
                <w:szCs w:val="21"/>
              </w:rPr>
              <w:t>Наименование прививки</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jc w:val="center"/>
              <w:rPr>
                <w:rFonts w:ascii="Tahoma" w:hAnsi="Tahoma" w:cs="Tahoma"/>
                <w:color w:val="555555"/>
                <w:sz w:val="21"/>
                <w:szCs w:val="21"/>
              </w:rPr>
            </w:pPr>
            <w:r>
              <w:rPr>
                <w:rStyle w:val="a4"/>
                <w:rFonts w:ascii="Tahoma" w:hAnsi="Tahoma" w:cs="Tahoma"/>
                <w:color w:val="555555"/>
                <w:sz w:val="21"/>
                <w:szCs w:val="21"/>
              </w:rPr>
              <w:t>Категории граждан, подлежащих профилактическим прививкам по эпидемическим показаниям, и порядок их проведения</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jc w:val="center"/>
              <w:rPr>
                <w:rFonts w:ascii="Tahoma" w:hAnsi="Tahoma" w:cs="Tahoma"/>
                <w:color w:val="555555"/>
                <w:sz w:val="21"/>
                <w:szCs w:val="21"/>
              </w:rPr>
            </w:pPr>
            <w:r>
              <w:rPr>
                <w:rStyle w:val="a4"/>
                <w:rFonts w:ascii="Tahoma" w:hAnsi="Tahoma" w:cs="Tahoma"/>
                <w:color w:val="555555"/>
                <w:sz w:val="21"/>
                <w:szCs w:val="21"/>
              </w:rPr>
              <w:t>Сроки проведения профилактических прививок по эпидемическим показаниям</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туляремии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Население, проживающее на энзоотичных по туляремии территориях, а также прибывшие на эти территории лица, выполняющие следующие работы:</w:t>
            </w:r>
            <w:r>
              <w:rPr>
                <w:rFonts w:ascii="Tahoma" w:hAnsi="Tahoma" w:cs="Tahoma"/>
                <w:color w:val="555555"/>
                <w:sz w:val="21"/>
                <w:szCs w:val="21"/>
              </w:rPr>
              <w:b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 и дезинсекционные;</w:t>
            </w:r>
            <w:r>
              <w:rPr>
                <w:rFonts w:ascii="Tahoma" w:hAnsi="Tahoma" w:cs="Tahoma"/>
                <w:color w:val="555555"/>
                <w:sz w:val="21"/>
                <w:szCs w:val="21"/>
              </w:rPr>
              <w:br/>
              <w:t>- по лесозаготовке, расчистке и благоустройству леса, зон оздоровления и отдыха населения.</w:t>
            </w:r>
            <w:r>
              <w:rPr>
                <w:rFonts w:ascii="Tahoma" w:hAnsi="Tahoma" w:cs="Tahoma"/>
                <w:color w:val="555555"/>
                <w:sz w:val="21"/>
                <w:szCs w:val="21"/>
              </w:rPr>
              <w:br/>
              <w:t>* Лица, работающие с живыми культурами возбудителя туляремии.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чумы</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Население, проживающее на энзоотичных по чуме территориях.</w:t>
            </w:r>
            <w:r>
              <w:rPr>
                <w:rFonts w:ascii="Tahoma" w:hAnsi="Tahoma" w:cs="Tahoma"/>
                <w:color w:val="555555"/>
                <w:sz w:val="21"/>
                <w:szCs w:val="21"/>
              </w:rPr>
              <w:br/>
              <w:t>* Лица, работающие с живыми культурами возбудителя чумы.</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Против бруцеллёза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В очагах козье-овечьего типа бруцеллёза лица, выполняющие следующие работы:</w:t>
            </w:r>
            <w:r>
              <w:rPr>
                <w:rFonts w:ascii="Tahoma" w:hAnsi="Tahoma" w:cs="Tahoma"/>
                <w:color w:val="555555"/>
                <w:sz w:val="21"/>
                <w:szCs w:val="21"/>
              </w:rPr>
              <w:br/>
              <w:t>- по заготовке, хранению, обработке сырья и продуктов животноводства, полученных из хозяйств, где регистрируются заболевания скота бруцеллёзом;</w:t>
            </w:r>
            <w:r>
              <w:rPr>
                <w:rFonts w:ascii="Tahoma" w:hAnsi="Tahoma" w:cs="Tahoma"/>
                <w:color w:val="555555"/>
                <w:sz w:val="21"/>
                <w:szCs w:val="21"/>
              </w:rPr>
              <w:br/>
              <w:t>- по убою скота, больного бруцеллёзом, заготовке и переработке полученных от него мяса и мясопродуктов.</w:t>
            </w:r>
            <w:r>
              <w:rPr>
                <w:rFonts w:ascii="Tahoma" w:hAnsi="Tahoma" w:cs="Tahoma"/>
                <w:color w:val="555555"/>
                <w:sz w:val="21"/>
                <w:szCs w:val="21"/>
              </w:rPr>
              <w:br/>
              <w:t>* Животноводы, ветеринарные работники, зоотехники в хозяйствах энзоотичных по бруцеллёзу.</w:t>
            </w:r>
            <w:r>
              <w:rPr>
                <w:rFonts w:ascii="Tahoma" w:hAnsi="Tahoma" w:cs="Tahoma"/>
                <w:color w:val="555555"/>
                <w:sz w:val="21"/>
                <w:szCs w:val="21"/>
              </w:rPr>
              <w:br/>
              <w:t>* Лица, работающие с живыми культурами возбудителя бруцеллёза.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сибирской язвы</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выполняющие следующие работы:</w:t>
            </w:r>
            <w:r>
              <w:rPr>
                <w:rFonts w:ascii="Tahoma" w:hAnsi="Tahoma" w:cs="Tahoma"/>
                <w:color w:val="555555"/>
                <w:sz w:val="21"/>
                <w:szCs w:val="21"/>
              </w:rPr>
              <w:br/>
              <w:t>- зооветработники и другие лица, профессионально занятые предубойным содержанием скота, а также убоем, снятием шкур и разделкой туш;</w:t>
            </w:r>
            <w:r>
              <w:rPr>
                <w:rFonts w:ascii="Tahoma" w:hAnsi="Tahoma" w:cs="Tahoma"/>
                <w:color w:val="555555"/>
                <w:sz w:val="21"/>
                <w:szCs w:val="21"/>
              </w:rPr>
              <w:br/>
              <w:t>- сбор, хранение, транспортировка и первичная обработка сырья животного происхождения;</w:t>
            </w:r>
            <w:r>
              <w:rPr>
                <w:rFonts w:ascii="Tahoma" w:hAnsi="Tahoma" w:cs="Tahoma"/>
                <w:color w:val="555555"/>
                <w:sz w:val="21"/>
                <w:szCs w:val="21"/>
              </w:rPr>
              <w:b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r>
              <w:rPr>
                <w:rFonts w:ascii="Tahoma" w:hAnsi="Tahoma" w:cs="Tahoma"/>
                <w:color w:val="555555"/>
                <w:sz w:val="21"/>
                <w:szCs w:val="21"/>
              </w:rPr>
              <w:br/>
              <w:t>* Работники лабораторий, работающие с материалом, подозрительным на инфицирование возбудителем сибирской язвы.</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бешенства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С профилактической целью иммунизируют лиц, имеющих высокий риск заражения бешенством:</w:t>
            </w:r>
            <w:r>
              <w:rPr>
                <w:rFonts w:ascii="Tahoma" w:hAnsi="Tahoma" w:cs="Tahoma"/>
                <w:color w:val="555555"/>
                <w:sz w:val="21"/>
                <w:szCs w:val="21"/>
              </w:rPr>
              <w:br/>
              <w:t>* работники лабораторий, работающее с "уличным" вирусом бешенства;</w:t>
            </w:r>
            <w:r>
              <w:rPr>
                <w:rFonts w:ascii="Tahoma" w:hAnsi="Tahoma" w:cs="Tahoma"/>
                <w:color w:val="555555"/>
                <w:sz w:val="21"/>
                <w:szCs w:val="21"/>
              </w:rPr>
              <w:br/>
              <w:t>* ветеринарные работники;</w:t>
            </w:r>
            <w:r>
              <w:rPr>
                <w:rFonts w:ascii="Tahoma" w:hAnsi="Tahoma" w:cs="Tahoma"/>
                <w:color w:val="555555"/>
                <w:sz w:val="21"/>
                <w:szCs w:val="21"/>
              </w:rPr>
              <w:br/>
              <w:t>* егеря, охотники, лесники;</w:t>
            </w:r>
            <w:r>
              <w:rPr>
                <w:rFonts w:ascii="Tahoma" w:hAnsi="Tahoma" w:cs="Tahoma"/>
                <w:color w:val="555555"/>
                <w:sz w:val="21"/>
                <w:szCs w:val="21"/>
              </w:rPr>
              <w:br/>
              <w:t xml:space="preserve">* лица, выполняющие работы по отлову и </w:t>
            </w:r>
            <w:r>
              <w:rPr>
                <w:rFonts w:ascii="Tahoma" w:hAnsi="Tahoma" w:cs="Tahoma"/>
                <w:color w:val="555555"/>
                <w:sz w:val="21"/>
                <w:szCs w:val="21"/>
              </w:rPr>
              <w:lastRenderedPageBreak/>
              <w:t>содержанию животных</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Против лептоспироза</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выполняющие следующие работы:</w:t>
            </w:r>
            <w:r>
              <w:rPr>
                <w:rFonts w:ascii="Tahoma" w:hAnsi="Tahoma" w:cs="Tahoma"/>
                <w:color w:val="555555"/>
                <w:sz w:val="21"/>
                <w:szCs w:val="21"/>
              </w:rPr>
              <w:b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r>
              <w:rPr>
                <w:rFonts w:ascii="Tahoma" w:hAnsi="Tahoma" w:cs="Tahoma"/>
                <w:color w:val="555555"/>
                <w:sz w:val="21"/>
                <w:szCs w:val="21"/>
              </w:rPr>
              <w:br/>
              <w:t>- по убою скота, больного лептоспирозом, заготовке и переработке мяса и мясопродуктов, полученных от больных лептоспирозом животных;</w:t>
            </w:r>
            <w:r>
              <w:rPr>
                <w:rFonts w:ascii="Tahoma" w:hAnsi="Tahoma" w:cs="Tahoma"/>
                <w:color w:val="555555"/>
                <w:sz w:val="21"/>
                <w:szCs w:val="21"/>
              </w:rPr>
              <w:br/>
              <w:t>- по отлову и содержанию безнадзорных животных.</w:t>
            </w:r>
            <w:r>
              <w:rPr>
                <w:rFonts w:ascii="Tahoma" w:hAnsi="Tahoma" w:cs="Tahoma"/>
                <w:color w:val="555555"/>
                <w:sz w:val="21"/>
                <w:szCs w:val="21"/>
              </w:rPr>
              <w:br/>
              <w:t>* Лица, работающие с живыми культурами возбудителя лептоспироза.</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клещевого вирусного энцефалита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Население, проживающее на энзоотичных по клещевому вирусному энцефалиту территориях, а также прибывшие на эти территории лица, выполняющие следующие работы:</w:t>
            </w:r>
            <w:r>
              <w:rPr>
                <w:rFonts w:ascii="Tahoma" w:hAnsi="Tahoma" w:cs="Tahoma"/>
                <w:color w:val="555555"/>
                <w:sz w:val="21"/>
                <w:szCs w:val="21"/>
              </w:rPr>
              <w:b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r>
              <w:rPr>
                <w:rFonts w:ascii="Tahoma" w:hAnsi="Tahoma" w:cs="Tahoma"/>
                <w:color w:val="555555"/>
                <w:sz w:val="21"/>
                <w:szCs w:val="21"/>
              </w:rPr>
              <w:br/>
              <w:t>- по лесозаготовке, расчистке и благоустройству леса, зон оздоровления и отдыха населения.</w:t>
            </w:r>
            <w:r>
              <w:rPr>
                <w:rFonts w:ascii="Tahoma" w:hAnsi="Tahoma" w:cs="Tahoma"/>
                <w:color w:val="555555"/>
                <w:sz w:val="21"/>
                <w:szCs w:val="21"/>
              </w:rPr>
              <w:br/>
              <w:t>* Лица, работающие с живыми культурами возбудителя клещевого энцефалита.</w:t>
            </w:r>
            <w:r>
              <w:rPr>
                <w:rFonts w:ascii="Tahoma" w:hAnsi="Tahoma" w:cs="Tahoma"/>
                <w:color w:val="555555"/>
                <w:sz w:val="21"/>
                <w:szCs w:val="21"/>
              </w:rPr>
              <w:br/>
              <w:t>* Лица, посещающие знзотичные по клещевому энцефалиту территории с целью отдыха, туризма, работы на дачных и садовых участках</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лихорадки Ку</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 скота;</w:t>
            </w:r>
            <w:r>
              <w:rPr>
                <w:rFonts w:ascii="Tahoma" w:hAnsi="Tahoma" w:cs="Tahoma"/>
                <w:color w:val="555555"/>
                <w:sz w:val="21"/>
                <w:szCs w:val="21"/>
              </w:rPr>
              <w:br/>
            </w:r>
            <w:r>
              <w:rPr>
                <w:rFonts w:ascii="Tahoma" w:hAnsi="Tahoma" w:cs="Tahoma"/>
                <w:color w:val="555555"/>
                <w:sz w:val="21"/>
                <w:szCs w:val="21"/>
              </w:rPr>
              <w:lastRenderedPageBreak/>
              <w:t>* Лица, выполняющие работы по заготовке, хранению и переработке сельскохозяйственной продукции на энзоотичных территориях по лихорадке Ку.</w:t>
            </w:r>
            <w:r>
              <w:rPr>
                <w:rFonts w:ascii="Tahoma" w:hAnsi="Tahoma" w:cs="Tahoma"/>
                <w:color w:val="555555"/>
                <w:sz w:val="21"/>
                <w:szCs w:val="21"/>
              </w:rPr>
              <w:br/>
              <w:t>* Лица, работающие с живыми культурами возбудителей лихорадки Ку.</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Против жёлтой лихорадки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выезжающие за рубеж в энзоотичные по жёлтой лихорадке районы.</w:t>
            </w:r>
            <w:r>
              <w:rPr>
                <w:rFonts w:ascii="Tahoma" w:hAnsi="Tahoma" w:cs="Tahoma"/>
                <w:color w:val="555555"/>
                <w:sz w:val="21"/>
                <w:szCs w:val="21"/>
              </w:rPr>
              <w:br/>
              <w:t>* Лица, работающие с живыми культурами возбудителя жёлтой лихорадки.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холеры</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выезжающие в неблагополучные по холере страны.</w:t>
            </w:r>
            <w:r>
              <w:rPr>
                <w:rFonts w:ascii="Tahoma" w:hAnsi="Tahoma" w:cs="Tahoma"/>
                <w:color w:val="555555"/>
                <w:sz w:val="21"/>
                <w:szCs w:val="21"/>
              </w:rPr>
              <w:br/>
              <w:t>* Граждане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брюшного тифа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занятые в сфере коммунального благоустройства (работники, обслуживающие канализационные сети, сооружения и оборудование а также предприятий по санитарной очистке населённых мест - сбор, транспортировка и утилизация бытовых отходов.</w:t>
            </w:r>
            <w:r>
              <w:rPr>
                <w:rFonts w:ascii="Tahoma" w:hAnsi="Tahoma" w:cs="Tahoma"/>
                <w:color w:val="555555"/>
                <w:sz w:val="21"/>
                <w:szCs w:val="21"/>
              </w:rPr>
              <w:br/>
              <w:t>* Лица работающие с живыми культурами возбудителей брюшного тифа. , сетей.</w:t>
            </w:r>
            <w:r>
              <w:rPr>
                <w:rFonts w:ascii="Tahoma" w:hAnsi="Tahoma" w:cs="Tahoma"/>
                <w:color w:val="555555"/>
                <w:sz w:val="21"/>
                <w:szCs w:val="21"/>
              </w:rPr>
              <w:br/>
              <w:t>* Население, проживающее на территориях с хроническими водными эпидемиями брюшного тифа.</w:t>
            </w:r>
            <w:r>
              <w:rPr>
                <w:rFonts w:ascii="Tahoma" w:hAnsi="Tahoma" w:cs="Tahoma"/>
                <w:color w:val="555555"/>
                <w:sz w:val="21"/>
                <w:szCs w:val="21"/>
              </w:rPr>
              <w:br/>
              <w:t>* Лица, выезжающие в гиперэндемичные по брюшному тифу регионы и страны.</w:t>
            </w:r>
            <w:r>
              <w:rPr>
                <w:rFonts w:ascii="Tahoma" w:hAnsi="Tahoma" w:cs="Tahoma"/>
                <w:color w:val="555555"/>
                <w:sz w:val="21"/>
                <w:szCs w:val="21"/>
              </w:rPr>
              <w:br/>
              <w:t>* Контактным в очагах брюшного тифа по эпидпоказаниям.</w:t>
            </w:r>
            <w:r>
              <w:rPr>
                <w:rFonts w:ascii="Tahoma" w:hAnsi="Tahoma" w:cs="Tahoma"/>
                <w:color w:val="555555"/>
                <w:sz w:val="21"/>
                <w:szCs w:val="21"/>
              </w:rPr>
              <w:br/>
              <w:t xml:space="preserve">* 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районе проводят массовую </w:t>
            </w:r>
            <w:r>
              <w:rPr>
                <w:rFonts w:ascii="Tahoma" w:hAnsi="Tahoma" w:cs="Tahoma"/>
                <w:color w:val="555555"/>
                <w:sz w:val="21"/>
                <w:szCs w:val="21"/>
              </w:rPr>
              <w:lastRenderedPageBreak/>
              <w:t>иммунизацию населения.</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Против вирусного гепатита А</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Лица, подверженные профессиональному риску заражения (врачи, персонал по уходу за больными,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r>
              <w:rPr>
                <w:rFonts w:ascii="Tahoma" w:hAnsi="Tahoma" w:cs="Tahoma"/>
                <w:color w:val="555555"/>
                <w:sz w:val="21"/>
                <w:szCs w:val="21"/>
              </w:rPr>
              <w:br/>
              <w:t>* Лица, выезжающие в неблагополучные регионы и страны, где регистрируется вспышечная заболеваемость гепатитом А.</w:t>
            </w:r>
            <w:r>
              <w:rPr>
                <w:rFonts w:ascii="Tahoma" w:hAnsi="Tahoma" w:cs="Tahoma"/>
                <w:color w:val="555555"/>
                <w:sz w:val="21"/>
                <w:szCs w:val="21"/>
              </w:rPr>
              <w:br/>
              <w:t>* Контактные в очагах гепатита А.</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шигеллёзов</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Работники инфекционных стационаров и бактериологических лабораторий.</w:t>
            </w:r>
            <w:r>
              <w:rPr>
                <w:rFonts w:ascii="Tahoma" w:hAnsi="Tahoma" w:cs="Tahoma"/>
                <w:color w:val="555555"/>
                <w:sz w:val="21"/>
                <w:szCs w:val="21"/>
              </w:rPr>
              <w:br/>
              <w:t>* Лица, занятые в сфере общественного питания и коммунального благоустройства.</w:t>
            </w:r>
            <w:r>
              <w:rPr>
                <w:rFonts w:ascii="Tahoma" w:hAnsi="Tahoma" w:cs="Tahoma"/>
                <w:color w:val="555555"/>
                <w:sz w:val="21"/>
                <w:szCs w:val="21"/>
              </w:rPr>
              <w:br/>
              <w:t>* Дети, посещающие детские учреждения и отъезжающие в оздоровительные лагеря (по показаниям)</w:t>
            </w:r>
            <w:r>
              <w:rPr>
                <w:rFonts w:ascii="Tahoma" w:hAnsi="Tahoma" w:cs="Tahoma"/>
                <w:color w:val="555555"/>
                <w:sz w:val="21"/>
                <w:szCs w:val="21"/>
              </w:rPr>
              <w:br/>
              <w:t>* По эпидемическим показаниям прививки проводя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районе проводят массовую иммунизацию населения.</w:t>
            </w:r>
            <w:r>
              <w:rPr>
                <w:rFonts w:ascii="Tahoma" w:hAnsi="Tahoma" w:cs="Tahoma"/>
                <w:color w:val="555555"/>
                <w:sz w:val="21"/>
                <w:szCs w:val="21"/>
              </w:rPr>
              <w:br/>
              <w:t>* Профилактические прививки предпочтительно проводить перед сезонным подъёмом заболеваемости шигеллёзами.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менингококковой инфекции</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Дети, подростки, взрослые в очагах менингококковой инфекции, вызванной менингококками серогрупп А или С.</w:t>
            </w:r>
            <w:r>
              <w:rPr>
                <w:rFonts w:ascii="Tahoma" w:hAnsi="Tahoma" w:cs="Tahoma"/>
                <w:color w:val="555555"/>
                <w:sz w:val="21"/>
                <w:szCs w:val="21"/>
              </w:rPr>
              <w:br/>
              <w:t>Вакцинация проводится в эндемичных регионах, а также в случае эпидемии, вызванной менингококками серогрупп А или С.</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Против кори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гепатита В</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Контактные лица из очагов заболевания, не болевшие, не привитые и не имеющие сведений о профилактических прививках против гепатита В.</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дифтерии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Контактные лица из очагов заболевания, не болевшие, не привитые и не имеющие сведений о профилактических прививках против дифтерии.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эпидемического паротита</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c>
          <w:tcPr>
            <w:tcW w:w="0" w:type="auto"/>
            <w:tcBorders>
              <w:top w:val="single" w:sz="6" w:space="0" w:color="555555"/>
              <w:left w:val="single" w:sz="6" w:space="0" w:color="555555"/>
              <w:bottom w:val="single" w:sz="6" w:space="0" w:color="555555"/>
              <w:right w:val="single" w:sz="6" w:space="0" w:color="555555"/>
            </w:tcBorders>
            <w:shd w:val="clear" w:color="auto" w:fill="B2A1C7"/>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В соответствии с инструкциями по применению вакцин</w:t>
            </w:r>
          </w:p>
        </w:tc>
      </w:tr>
      <w:tr w:rsidR="006E4BE8" w:rsidTr="006E4BE8">
        <w:tc>
          <w:tcPr>
            <w:tcW w:w="0" w:type="auto"/>
            <w:vMerge w:val="restart"/>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Против полиомиелита</w:t>
            </w:r>
          </w:p>
        </w:tc>
        <w:tc>
          <w:tcPr>
            <w:tcW w:w="0" w:type="auto"/>
            <w:gridSpan w:val="2"/>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Прививкам подлежат контактные в очагах полиомиелита, в том числе вызванного диким полиовирусом (или при подозрении на заболевание):</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с 3 месяцев до 18 лет;</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однократно</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медработники.</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однократно</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Дети, прибывшие из эндемичных (неблагополучных) по полиомиелиту стран (территорий), с 3 месяцев до 15 лет</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Однократно (при наличии достоверных данных о предшествующих прививках) или трёхкратно (при их отсутствии)</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Лица без определённого места жительства (при их выявлении) с 3 месяцев до 15 лет)</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Однократно (при наличии достоверных данных о предшествующих прививках) или трёхкратно (при их отсутствии)</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 xml:space="preserve">Лица, контактировавшие с прибывшими из эндемичных (неблагополучных) по </w:t>
            </w:r>
            <w:r>
              <w:rPr>
                <w:rFonts w:ascii="Tahoma" w:hAnsi="Tahoma" w:cs="Tahoma"/>
                <w:color w:val="555555"/>
                <w:sz w:val="21"/>
                <w:szCs w:val="21"/>
              </w:rPr>
              <w:lastRenderedPageBreak/>
              <w:t>полиомиелиту стран (территорий), с 3 месяцев жизни без ограничения возраста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lastRenderedPageBreak/>
              <w:t>однократно</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w:t>
            </w:r>
          </w:p>
        </w:tc>
        <w:tc>
          <w:tcPr>
            <w:tcW w:w="0" w:type="auto"/>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однократно при приёме на работу</w:t>
            </w:r>
          </w:p>
        </w:tc>
      </w:tr>
      <w:tr w:rsidR="006E4BE8" w:rsidTr="006E4BE8">
        <w:tc>
          <w:tcPr>
            <w:tcW w:w="0" w:type="auto"/>
            <w:vMerge/>
            <w:tcBorders>
              <w:top w:val="single" w:sz="6" w:space="0" w:color="555555"/>
              <w:left w:val="single" w:sz="6" w:space="0" w:color="555555"/>
              <w:bottom w:val="single" w:sz="6" w:space="0" w:color="555555"/>
              <w:right w:val="single" w:sz="6" w:space="0" w:color="555555"/>
            </w:tcBorders>
            <w:vAlign w:val="center"/>
            <w:hideMark/>
          </w:tcPr>
          <w:p w:rsidR="006E4BE8" w:rsidRDefault="006E4BE8">
            <w:pPr>
              <w:rPr>
                <w:rFonts w:ascii="Tahoma" w:hAnsi="Tahoma" w:cs="Tahoma"/>
                <w:color w:val="555555"/>
                <w:sz w:val="21"/>
                <w:szCs w:val="21"/>
              </w:rPr>
            </w:pPr>
          </w:p>
        </w:tc>
        <w:tc>
          <w:tcPr>
            <w:tcW w:w="0" w:type="auto"/>
            <w:gridSpan w:val="2"/>
            <w:tcBorders>
              <w:top w:val="single" w:sz="6" w:space="0" w:color="555555"/>
              <w:left w:val="single" w:sz="6" w:space="0" w:color="555555"/>
              <w:bottom w:val="single" w:sz="6" w:space="0" w:color="555555"/>
              <w:right w:val="single" w:sz="6" w:space="0" w:color="555555"/>
            </w:tcBorders>
            <w:shd w:val="clear" w:color="auto" w:fill="CCC0D9"/>
            <w:tcMar>
              <w:top w:w="75" w:type="dxa"/>
              <w:left w:w="75" w:type="dxa"/>
              <w:bottom w:w="75" w:type="dxa"/>
              <w:right w:w="75" w:type="dxa"/>
            </w:tcMar>
            <w:vAlign w:val="center"/>
            <w:hideMark/>
          </w:tcPr>
          <w:p w:rsidR="006E4BE8" w:rsidRDefault="006E4BE8">
            <w:pPr>
              <w:spacing w:line="330" w:lineRule="atLeast"/>
              <w:rPr>
                <w:rFonts w:ascii="Tahoma" w:hAnsi="Tahoma" w:cs="Tahoma"/>
                <w:color w:val="555555"/>
                <w:sz w:val="21"/>
                <w:szCs w:val="21"/>
              </w:rPr>
            </w:pPr>
            <w:r>
              <w:rPr>
                <w:rFonts w:ascii="Tahoma" w:hAnsi="Tahoma" w:cs="Tahoma"/>
                <w:color w:val="555555"/>
                <w:sz w:val="21"/>
                <w:szCs w:val="21"/>
              </w:rPr>
              <w:t>Иммунизация против полиомиелита по эпидемическим показаниям проводится оральной полиомиелитной вакциной. Показаниями для проведения иммунизации детей оральной полиомиелитной вакциной по эпидемическим показаниям являются регистрация случая полиомиелита, вызванного диким полиовирусом, выделение дикого полиовируса в биопробных материалах от людей или из объектов окружающей среды. В этих случаях иммунизация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иммунизации, сроки, порядок и кратность её проведения.</w:t>
            </w:r>
          </w:p>
        </w:tc>
      </w:tr>
    </w:tbl>
    <w:p w:rsidR="006E4BE8" w:rsidRDefault="006E4BE8" w:rsidP="006E4BE8">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6E4BE8" w:rsidRDefault="006E4BE8" w:rsidP="006E4BE8">
      <w:pPr>
        <w:pStyle w:val="6"/>
        <w:shd w:val="clear" w:color="auto" w:fill="FFFFFF"/>
        <w:spacing w:before="0" w:line="330" w:lineRule="atLeast"/>
        <w:rPr>
          <w:rFonts w:ascii="Tahoma" w:hAnsi="Tahoma" w:cs="Tahoma"/>
          <w:color w:val="555555"/>
          <w:sz w:val="21"/>
          <w:szCs w:val="21"/>
        </w:rPr>
      </w:pPr>
      <w:r>
        <w:rPr>
          <w:rFonts w:ascii="Tahoma" w:hAnsi="Tahoma" w:cs="Tahoma"/>
          <w:b/>
          <w:bCs/>
          <w:color w:val="555555"/>
          <w:sz w:val="24"/>
          <w:szCs w:val="24"/>
        </w:rPr>
        <w:t>Примечание:</w:t>
      </w:r>
    </w:p>
    <w:p w:rsidR="006E4BE8" w:rsidRDefault="006E4BE8" w:rsidP="006E4BE8">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Допускается введение инактивированных вакцин, применяемых в рамках календаря профилактических прививок по эпидемическим показаниям и национального календаря профилактических прививок в один день разными шприцами в разные участки тела.</w:t>
      </w:r>
    </w:p>
    <w:p w:rsidR="001D6675" w:rsidRPr="00F214D5" w:rsidRDefault="001D6675" w:rsidP="00F214D5">
      <w:pPr>
        <w:rPr>
          <w:sz w:val="28"/>
          <w:szCs w:val="28"/>
        </w:rPr>
      </w:pPr>
    </w:p>
    <w:sectPr w:rsidR="001D6675" w:rsidRPr="00F214D5" w:rsidSect="008E499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990"/>
    <w:rsid w:val="001A2782"/>
    <w:rsid w:val="001D6675"/>
    <w:rsid w:val="00296215"/>
    <w:rsid w:val="003052B3"/>
    <w:rsid w:val="00427113"/>
    <w:rsid w:val="006E4BE8"/>
    <w:rsid w:val="007B7338"/>
    <w:rsid w:val="008E4990"/>
    <w:rsid w:val="0094291F"/>
    <w:rsid w:val="009567E5"/>
    <w:rsid w:val="00975D0A"/>
    <w:rsid w:val="00AF5C7B"/>
    <w:rsid w:val="00C910BC"/>
    <w:rsid w:val="00CA32D5"/>
    <w:rsid w:val="00F21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49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paragraph" w:styleId="2">
    <w:name w:val="heading 2"/>
    <w:basedOn w:val="a"/>
    <w:next w:val="a"/>
    <w:link w:val="20"/>
    <w:uiPriority w:val="9"/>
    <w:semiHidden/>
    <w:unhideWhenUsed/>
    <w:qFormat/>
    <w:rsid w:val="001A27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E4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499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8E4990"/>
    <w:rPr>
      <w:b/>
      <w:bCs/>
    </w:rPr>
  </w:style>
  <w:style w:type="paragraph" w:customStyle="1" w:styleId="c2">
    <w:name w:val="c2"/>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AF5C7B"/>
  </w:style>
  <w:style w:type="paragraph" w:customStyle="1" w:styleId="c4">
    <w:name w:val="c4"/>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5">
    <w:name w:val="c5"/>
    <w:basedOn w:val="a0"/>
    <w:rsid w:val="00AF5C7B"/>
  </w:style>
  <w:style w:type="character" w:styleId="a5">
    <w:name w:val="Hyperlink"/>
    <w:basedOn w:val="a0"/>
    <w:uiPriority w:val="99"/>
    <w:semiHidden/>
    <w:unhideWhenUsed/>
    <w:rsid w:val="00AF5C7B"/>
    <w:rPr>
      <w:color w:val="0000FF"/>
      <w:u w:val="single"/>
    </w:rPr>
  </w:style>
  <w:style w:type="character" w:styleId="a6">
    <w:name w:val="Emphasis"/>
    <w:basedOn w:val="a0"/>
    <w:uiPriority w:val="20"/>
    <w:qFormat/>
    <w:rsid w:val="007B7338"/>
    <w:rPr>
      <w:i/>
      <w:iCs/>
    </w:rPr>
  </w:style>
  <w:style w:type="character" w:customStyle="1" w:styleId="20">
    <w:name w:val="Заголовок 2 Знак"/>
    <w:basedOn w:val="a0"/>
    <w:link w:val="2"/>
    <w:uiPriority w:val="9"/>
    <w:semiHidden/>
    <w:rsid w:val="001A2782"/>
    <w:rPr>
      <w:rFonts w:asciiTheme="majorHAnsi" w:eastAsiaTheme="majorEastAsia" w:hAnsiTheme="majorHAnsi" w:cstheme="majorBidi"/>
      <w:b/>
      <w:bCs/>
      <w:noProof/>
      <w:color w:val="4F81BD" w:themeColor="accent1"/>
      <w:sz w:val="26"/>
      <w:szCs w:val="26"/>
    </w:rPr>
  </w:style>
  <w:style w:type="character" w:customStyle="1" w:styleId="apple-converted-space">
    <w:name w:val="apple-converted-space"/>
    <w:basedOn w:val="a0"/>
    <w:rsid w:val="001A2782"/>
  </w:style>
  <w:style w:type="paragraph" w:styleId="a7">
    <w:name w:val="List Paragraph"/>
    <w:basedOn w:val="a"/>
    <w:uiPriority w:val="34"/>
    <w:qFormat/>
    <w:rsid w:val="00CA32D5"/>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60">
    <w:name w:val="Заголовок 6 Знак"/>
    <w:basedOn w:val="a0"/>
    <w:link w:val="6"/>
    <w:uiPriority w:val="9"/>
    <w:semiHidden/>
    <w:rsid w:val="006E4BE8"/>
    <w:rPr>
      <w:rFonts w:asciiTheme="majorHAnsi" w:eastAsiaTheme="majorEastAsia" w:hAnsiTheme="majorHAnsi" w:cstheme="majorBidi"/>
      <w:i/>
      <w:iCs/>
      <w:noProof/>
      <w:color w:val="243F60" w:themeColor="accent1" w:themeShade="7F"/>
    </w:rPr>
  </w:style>
  <w:style w:type="paragraph" w:customStyle="1" w:styleId="txt2">
    <w:name w:val="txt2"/>
    <w:basedOn w:val="a"/>
    <w:rsid w:val="006E4BE8"/>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934436">
      <w:bodyDiv w:val="1"/>
      <w:marLeft w:val="0"/>
      <w:marRight w:val="0"/>
      <w:marTop w:val="0"/>
      <w:marBottom w:val="0"/>
      <w:divBdr>
        <w:top w:val="none" w:sz="0" w:space="0" w:color="auto"/>
        <w:left w:val="none" w:sz="0" w:space="0" w:color="auto"/>
        <w:bottom w:val="none" w:sz="0" w:space="0" w:color="auto"/>
        <w:right w:val="none" w:sz="0" w:space="0" w:color="auto"/>
      </w:divBdr>
      <w:divsChild>
        <w:div w:id="2049914487">
          <w:marLeft w:val="0"/>
          <w:marRight w:val="0"/>
          <w:marTop w:val="0"/>
          <w:marBottom w:val="300"/>
          <w:divBdr>
            <w:top w:val="none" w:sz="0" w:space="0" w:color="auto"/>
            <w:left w:val="none" w:sz="0" w:space="0" w:color="auto"/>
            <w:bottom w:val="none" w:sz="0" w:space="0" w:color="auto"/>
            <w:right w:val="none" w:sz="0" w:space="0" w:color="auto"/>
          </w:divBdr>
        </w:div>
        <w:div w:id="2019623232">
          <w:marLeft w:val="0"/>
          <w:marRight w:val="0"/>
          <w:marTop w:val="150"/>
          <w:marBottom w:val="300"/>
          <w:divBdr>
            <w:top w:val="none" w:sz="0" w:space="0" w:color="auto"/>
            <w:left w:val="none" w:sz="0" w:space="0" w:color="auto"/>
            <w:bottom w:val="none" w:sz="0" w:space="0" w:color="auto"/>
            <w:right w:val="none" w:sz="0" w:space="0" w:color="auto"/>
          </w:divBdr>
          <w:divsChild>
            <w:div w:id="2078042518">
              <w:marLeft w:val="0"/>
              <w:marRight w:val="0"/>
              <w:marTop w:val="0"/>
              <w:marBottom w:val="150"/>
              <w:divBdr>
                <w:top w:val="none" w:sz="0" w:space="0" w:color="auto"/>
                <w:left w:val="none" w:sz="0" w:space="0" w:color="auto"/>
                <w:bottom w:val="none" w:sz="0" w:space="0" w:color="auto"/>
                <w:right w:val="none" w:sz="0" w:space="0" w:color="auto"/>
              </w:divBdr>
            </w:div>
            <w:div w:id="901411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3817057">
      <w:bodyDiv w:val="1"/>
      <w:marLeft w:val="0"/>
      <w:marRight w:val="0"/>
      <w:marTop w:val="0"/>
      <w:marBottom w:val="0"/>
      <w:divBdr>
        <w:top w:val="none" w:sz="0" w:space="0" w:color="auto"/>
        <w:left w:val="none" w:sz="0" w:space="0" w:color="auto"/>
        <w:bottom w:val="none" w:sz="0" w:space="0" w:color="auto"/>
        <w:right w:val="none" w:sz="0" w:space="0" w:color="auto"/>
      </w:divBdr>
      <w:divsChild>
        <w:div w:id="157965247">
          <w:marLeft w:val="0"/>
          <w:marRight w:val="0"/>
          <w:marTop w:val="0"/>
          <w:marBottom w:val="300"/>
          <w:divBdr>
            <w:top w:val="none" w:sz="0" w:space="0" w:color="auto"/>
            <w:left w:val="none" w:sz="0" w:space="0" w:color="auto"/>
            <w:bottom w:val="none" w:sz="0" w:space="0" w:color="auto"/>
            <w:right w:val="none" w:sz="0" w:space="0" w:color="auto"/>
          </w:divBdr>
        </w:div>
        <w:div w:id="1471247822">
          <w:marLeft w:val="0"/>
          <w:marRight w:val="0"/>
          <w:marTop w:val="150"/>
          <w:marBottom w:val="300"/>
          <w:divBdr>
            <w:top w:val="none" w:sz="0" w:space="0" w:color="auto"/>
            <w:left w:val="none" w:sz="0" w:space="0" w:color="auto"/>
            <w:bottom w:val="none" w:sz="0" w:space="0" w:color="auto"/>
            <w:right w:val="none" w:sz="0" w:space="0" w:color="auto"/>
          </w:divBdr>
          <w:divsChild>
            <w:div w:id="1445734539">
              <w:marLeft w:val="0"/>
              <w:marRight w:val="0"/>
              <w:marTop w:val="0"/>
              <w:marBottom w:val="150"/>
              <w:divBdr>
                <w:top w:val="none" w:sz="0" w:space="0" w:color="auto"/>
                <w:left w:val="none" w:sz="0" w:space="0" w:color="auto"/>
                <w:bottom w:val="none" w:sz="0" w:space="0" w:color="auto"/>
                <w:right w:val="none" w:sz="0" w:space="0" w:color="auto"/>
              </w:divBdr>
            </w:div>
            <w:div w:id="2083330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321920">
      <w:bodyDiv w:val="1"/>
      <w:marLeft w:val="0"/>
      <w:marRight w:val="0"/>
      <w:marTop w:val="0"/>
      <w:marBottom w:val="0"/>
      <w:divBdr>
        <w:top w:val="none" w:sz="0" w:space="0" w:color="auto"/>
        <w:left w:val="none" w:sz="0" w:space="0" w:color="auto"/>
        <w:bottom w:val="none" w:sz="0" w:space="0" w:color="auto"/>
        <w:right w:val="none" w:sz="0" w:space="0" w:color="auto"/>
      </w:divBdr>
      <w:divsChild>
        <w:div w:id="1108045774">
          <w:marLeft w:val="0"/>
          <w:marRight w:val="0"/>
          <w:marTop w:val="0"/>
          <w:marBottom w:val="300"/>
          <w:divBdr>
            <w:top w:val="none" w:sz="0" w:space="0" w:color="auto"/>
            <w:left w:val="none" w:sz="0" w:space="0" w:color="auto"/>
            <w:bottom w:val="none" w:sz="0" w:space="0" w:color="auto"/>
            <w:right w:val="none" w:sz="0" w:space="0" w:color="auto"/>
          </w:divBdr>
        </w:div>
        <w:div w:id="659773054">
          <w:marLeft w:val="0"/>
          <w:marRight w:val="0"/>
          <w:marTop w:val="150"/>
          <w:marBottom w:val="300"/>
          <w:divBdr>
            <w:top w:val="none" w:sz="0" w:space="0" w:color="auto"/>
            <w:left w:val="none" w:sz="0" w:space="0" w:color="auto"/>
            <w:bottom w:val="none" w:sz="0" w:space="0" w:color="auto"/>
            <w:right w:val="none" w:sz="0" w:space="0" w:color="auto"/>
          </w:divBdr>
          <w:divsChild>
            <w:div w:id="1441029416">
              <w:marLeft w:val="0"/>
              <w:marRight w:val="0"/>
              <w:marTop w:val="0"/>
              <w:marBottom w:val="150"/>
              <w:divBdr>
                <w:top w:val="none" w:sz="0" w:space="0" w:color="auto"/>
                <w:left w:val="none" w:sz="0" w:space="0" w:color="auto"/>
                <w:bottom w:val="none" w:sz="0" w:space="0" w:color="auto"/>
                <w:right w:val="none" w:sz="0" w:space="0" w:color="auto"/>
              </w:divBdr>
            </w:div>
            <w:div w:id="1574926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080725">
      <w:bodyDiv w:val="1"/>
      <w:marLeft w:val="0"/>
      <w:marRight w:val="0"/>
      <w:marTop w:val="0"/>
      <w:marBottom w:val="0"/>
      <w:divBdr>
        <w:top w:val="none" w:sz="0" w:space="0" w:color="auto"/>
        <w:left w:val="none" w:sz="0" w:space="0" w:color="auto"/>
        <w:bottom w:val="none" w:sz="0" w:space="0" w:color="auto"/>
        <w:right w:val="none" w:sz="0" w:space="0" w:color="auto"/>
      </w:divBdr>
      <w:divsChild>
        <w:div w:id="1428501903">
          <w:marLeft w:val="0"/>
          <w:marRight w:val="0"/>
          <w:marTop w:val="0"/>
          <w:marBottom w:val="300"/>
          <w:divBdr>
            <w:top w:val="none" w:sz="0" w:space="0" w:color="auto"/>
            <w:left w:val="none" w:sz="0" w:space="0" w:color="auto"/>
            <w:bottom w:val="none" w:sz="0" w:space="0" w:color="auto"/>
            <w:right w:val="none" w:sz="0" w:space="0" w:color="auto"/>
          </w:divBdr>
        </w:div>
        <w:div w:id="1572807036">
          <w:marLeft w:val="0"/>
          <w:marRight w:val="0"/>
          <w:marTop w:val="150"/>
          <w:marBottom w:val="300"/>
          <w:divBdr>
            <w:top w:val="none" w:sz="0" w:space="0" w:color="auto"/>
            <w:left w:val="none" w:sz="0" w:space="0" w:color="auto"/>
            <w:bottom w:val="none" w:sz="0" w:space="0" w:color="auto"/>
            <w:right w:val="none" w:sz="0" w:space="0" w:color="auto"/>
          </w:divBdr>
          <w:divsChild>
            <w:div w:id="1338072644">
              <w:marLeft w:val="0"/>
              <w:marRight w:val="0"/>
              <w:marTop w:val="0"/>
              <w:marBottom w:val="150"/>
              <w:divBdr>
                <w:top w:val="none" w:sz="0" w:space="0" w:color="auto"/>
                <w:left w:val="none" w:sz="0" w:space="0" w:color="auto"/>
                <w:bottom w:val="none" w:sz="0" w:space="0" w:color="auto"/>
                <w:right w:val="none" w:sz="0" w:space="0" w:color="auto"/>
              </w:divBdr>
            </w:div>
            <w:div w:id="6510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431728">
      <w:bodyDiv w:val="1"/>
      <w:marLeft w:val="0"/>
      <w:marRight w:val="0"/>
      <w:marTop w:val="0"/>
      <w:marBottom w:val="0"/>
      <w:divBdr>
        <w:top w:val="none" w:sz="0" w:space="0" w:color="auto"/>
        <w:left w:val="none" w:sz="0" w:space="0" w:color="auto"/>
        <w:bottom w:val="none" w:sz="0" w:space="0" w:color="auto"/>
        <w:right w:val="none" w:sz="0" w:space="0" w:color="auto"/>
      </w:divBdr>
      <w:divsChild>
        <w:div w:id="991325746">
          <w:marLeft w:val="0"/>
          <w:marRight w:val="0"/>
          <w:marTop w:val="0"/>
          <w:marBottom w:val="300"/>
          <w:divBdr>
            <w:top w:val="none" w:sz="0" w:space="0" w:color="auto"/>
            <w:left w:val="none" w:sz="0" w:space="0" w:color="auto"/>
            <w:bottom w:val="none" w:sz="0" w:space="0" w:color="auto"/>
            <w:right w:val="none" w:sz="0" w:space="0" w:color="auto"/>
          </w:divBdr>
        </w:div>
        <w:div w:id="1604534792">
          <w:marLeft w:val="0"/>
          <w:marRight w:val="0"/>
          <w:marTop w:val="150"/>
          <w:marBottom w:val="300"/>
          <w:divBdr>
            <w:top w:val="none" w:sz="0" w:space="0" w:color="auto"/>
            <w:left w:val="none" w:sz="0" w:space="0" w:color="auto"/>
            <w:bottom w:val="none" w:sz="0" w:space="0" w:color="auto"/>
            <w:right w:val="none" w:sz="0" w:space="0" w:color="auto"/>
          </w:divBdr>
          <w:divsChild>
            <w:div w:id="574701122">
              <w:marLeft w:val="0"/>
              <w:marRight w:val="0"/>
              <w:marTop w:val="0"/>
              <w:marBottom w:val="150"/>
              <w:divBdr>
                <w:top w:val="none" w:sz="0" w:space="0" w:color="auto"/>
                <w:left w:val="none" w:sz="0" w:space="0" w:color="auto"/>
                <w:bottom w:val="none" w:sz="0" w:space="0" w:color="auto"/>
                <w:right w:val="none" w:sz="0" w:space="0" w:color="auto"/>
              </w:divBdr>
            </w:div>
            <w:div w:id="142507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0036837">
      <w:bodyDiv w:val="1"/>
      <w:marLeft w:val="0"/>
      <w:marRight w:val="0"/>
      <w:marTop w:val="0"/>
      <w:marBottom w:val="0"/>
      <w:divBdr>
        <w:top w:val="none" w:sz="0" w:space="0" w:color="auto"/>
        <w:left w:val="none" w:sz="0" w:space="0" w:color="auto"/>
        <w:bottom w:val="none" w:sz="0" w:space="0" w:color="auto"/>
        <w:right w:val="none" w:sz="0" w:space="0" w:color="auto"/>
      </w:divBdr>
      <w:divsChild>
        <w:div w:id="117721212">
          <w:marLeft w:val="0"/>
          <w:marRight w:val="0"/>
          <w:marTop w:val="0"/>
          <w:marBottom w:val="300"/>
          <w:divBdr>
            <w:top w:val="none" w:sz="0" w:space="0" w:color="auto"/>
            <w:left w:val="none" w:sz="0" w:space="0" w:color="auto"/>
            <w:bottom w:val="none" w:sz="0" w:space="0" w:color="auto"/>
            <w:right w:val="none" w:sz="0" w:space="0" w:color="auto"/>
          </w:divBdr>
        </w:div>
        <w:div w:id="2047635575">
          <w:marLeft w:val="0"/>
          <w:marRight w:val="0"/>
          <w:marTop w:val="150"/>
          <w:marBottom w:val="300"/>
          <w:divBdr>
            <w:top w:val="none" w:sz="0" w:space="0" w:color="auto"/>
            <w:left w:val="none" w:sz="0" w:space="0" w:color="auto"/>
            <w:bottom w:val="none" w:sz="0" w:space="0" w:color="auto"/>
            <w:right w:val="none" w:sz="0" w:space="0" w:color="auto"/>
          </w:divBdr>
          <w:divsChild>
            <w:div w:id="1747803612">
              <w:marLeft w:val="0"/>
              <w:marRight w:val="0"/>
              <w:marTop w:val="0"/>
              <w:marBottom w:val="150"/>
              <w:divBdr>
                <w:top w:val="none" w:sz="0" w:space="0" w:color="auto"/>
                <w:left w:val="none" w:sz="0" w:space="0" w:color="auto"/>
                <w:bottom w:val="none" w:sz="0" w:space="0" w:color="auto"/>
                <w:right w:val="none" w:sz="0" w:space="0" w:color="auto"/>
              </w:divBdr>
            </w:div>
            <w:div w:id="1588686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835180">
      <w:bodyDiv w:val="1"/>
      <w:marLeft w:val="0"/>
      <w:marRight w:val="0"/>
      <w:marTop w:val="0"/>
      <w:marBottom w:val="0"/>
      <w:divBdr>
        <w:top w:val="none" w:sz="0" w:space="0" w:color="auto"/>
        <w:left w:val="none" w:sz="0" w:space="0" w:color="auto"/>
        <w:bottom w:val="none" w:sz="0" w:space="0" w:color="auto"/>
        <w:right w:val="none" w:sz="0" w:space="0" w:color="auto"/>
      </w:divBdr>
    </w:div>
    <w:div w:id="1230728140">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0"/>
          <w:marRight w:val="0"/>
          <w:marTop w:val="0"/>
          <w:marBottom w:val="300"/>
          <w:divBdr>
            <w:top w:val="none" w:sz="0" w:space="0" w:color="auto"/>
            <w:left w:val="none" w:sz="0" w:space="0" w:color="auto"/>
            <w:bottom w:val="none" w:sz="0" w:space="0" w:color="auto"/>
            <w:right w:val="none" w:sz="0" w:space="0" w:color="auto"/>
          </w:divBdr>
        </w:div>
        <w:div w:id="135227922">
          <w:marLeft w:val="0"/>
          <w:marRight w:val="0"/>
          <w:marTop w:val="150"/>
          <w:marBottom w:val="300"/>
          <w:divBdr>
            <w:top w:val="none" w:sz="0" w:space="0" w:color="auto"/>
            <w:left w:val="none" w:sz="0" w:space="0" w:color="auto"/>
            <w:bottom w:val="none" w:sz="0" w:space="0" w:color="auto"/>
            <w:right w:val="none" w:sz="0" w:space="0" w:color="auto"/>
          </w:divBdr>
          <w:divsChild>
            <w:div w:id="1113860011">
              <w:marLeft w:val="0"/>
              <w:marRight w:val="0"/>
              <w:marTop w:val="0"/>
              <w:marBottom w:val="150"/>
              <w:divBdr>
                <w:top w:val="none" w:sz="0" w:space="0" w:color="auto"/>
                <w:left w:val="none" w:sz="0" w:space="0" w:color="auto"/>
                <w:bottom w:val="none" w:sz="0" w:space="0" w:color="auto"/>
                <w:right w:val="none" w:sz="0" w:space="0" w:color="auto"/>
              </w:divBdr>
            </w:div>
            <w:div w:id="1699234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2010742">
      <w:bodyDiv w:val="1"/>
      <w:marLeft w:val="0"/>
      <w:marRight w:val="0"/>
      <w:marTop w:val="0"/>
      <w:marBottom w:val="0"/>
      <w:divBdr>
        <w:top w:val="none" w:sz="0" w:space="0" w:color="auto"/>
        <w:left w:val="none" w:sz="0" w:space="0" w:color="auto"/>
        <w:bottom w:val="none" w:sz="0" w:space="0" w:color="auto"/>
        <w:right w:val="none" w:sz="0" w:space="0" w:color="auto"/>
      </w:divBdr>
      <w:divsChild>
        <w:div w:id="516698954">
          <w:marLeft w:val="0"/>
          <w:marRight w:val="0"/>
          <w:marTop w:val="0"/>
          <w:marBottom w:val="300"/>
          <w:divBdr>
            <w:top w:val="none" w:sz="0" w:space="0" w:color="auto"/>
            <w:left w:val="none" w:sz="0" w:space="0" w:color="auto"/>
            <w:bottom w:val="none" w:sz="0" w:space="0" w:color="auto"/>
            <w:right w:val="none" w:sz="0" w:space="0" w:color="auto"/>
          </w:divBdr>
        </w:div>
        <w:div w:id="539362800">
          <w:marLeft w:val="0"/>
          <w:marRight w:val="0"/>
          <w:marTop w:val="150"/>
          <w:marBottom w:val="300"/>
          <w:divBdr>
            <w:top w:val="none" w:sz="0" w:space="0" w:color="auto"/>
            <w:left w:val="none" w:sz="0" w:space="0" w:color="auto"/>
            <w:bottom w:val="none" w:sz="0" w:space="0" w:color="auto"/>
            <w:right w:val="none" w:sz="0" w:space="0" w:color="auto"/>
          </w:divBdr>
          <w:divsChild>
            <w:div w:id="1019159397">
              <w:marLeft w:val="0"/>
              <w:marRight w:val="0"/>
              <w:marTop w:val="0"/>
              <w:marBottom w:val="150"/>
              <w:divBdr>
                <w:top w:val="none" w:sz="0" w:space="0" w:color="auto"/>
                <w:left w:val="none" w:sz="0" w:space="0" w:color="auto"/>
                <w:bottom w:val="none" w:sz="0" w:space="0" w:color="auto"/>
                <w:right w:val="none" w:sz="0" w:space="0" w:color="auto"/>
              </w:divBdr>
            </w:div>
            <w:div w:id="1629506716">
              <w:marLeft w:val="0"/>
              <w:marRight w:val="0"/>
              <w:marTop w:val="0"/>
              <w:marBottom w:val="150"/>
              <w:divBdr>
                <w:top w:val="none" w:sz="0" w:space="0" w:color="auto"/>
                <w:left w:val="none" w:sz="0" w:space="0" w:color="auto"/>
                <w:bottom w:val="none" w:sz="0" w:space="0" w:color="auto"/>
                <w:right w:val="none" w:sz="0" w:space="0" w:color="auto"/>
              </w:divBdr>
            </w:div>
          </w:divsChild>
        </w:div>
        <w:div w:id="1053652051">
          <w:marLeft w:val="0"/>
          <w:marRight w:val="0"/>
          <w:marTop w:val="0"/>
          <w:marBottom w:val="0"/>
          <w:divBdr>
            <w:top w:val="none" w:sz="0" w:space="0" w:color="auto"/>
            <w:left w:val="none" w:sz="0" w:space="0" w:color="auto"/>
            <w:bottom w:val="none" w:sz="0" w:space="0" w:color="auto"/>
            <w:right w:val="none" w:sz="0" w:space="0" w:color="auto"/>
          </w:divBdr>
          <w:divsChild>
            <w:div w:id="1165508127">
              <w:marLeft w:val="0"/>
              <w:marRight w:val="0"/>
              <w:marTop w:val="0"/>
              <w:marBottom w:val="0"/>
              <w:divBdr>
                <w:top w:val="none" w:sz="0" w:space="0" w:color="auto"/>
                <w:left w:val="none" w:sz="0" w:space="0" w:color="auto"/>
                <w:bottom w:val="none" w:sz="0" w:space="0" w:color="auto"/>
                <w:right w:val="none" w:sz="0" w:space="0" w:color="auto"/>
              </w:divBdr>
              <w:divsChild>
                <w:div w:id="713776593">
                  <w:marLeft w:val="0"/>
                  <w:marRight w:val="0"/>
                  <w:marTop w:val="0"/>
                  <w:marBottom w:val="300"/>
                  <w:divBdr>
                    <w:top w:val="none" w:sz="0" w:space="0" w:color="auto"/>
                    <w:left w:val="none" w:sz="0" w:space="0" w:color="auto"/>
                    <w:bottom w:val="single" w:sz="6" w:space="15" w:color="CDD8E3"/>
                    <w:right w:val="none" w:sz="0" w:space="0" w:color="auto"/>
                  </w:divBdr>
                  <w:divsChild>
                    <w:div w:id="1512065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4382156">
      <w:bodyDiv w:val="1"/>
      <w:marLeft w:val="0"/>
      <w:marRight w:val="0"/>
      <w:marTop w:val="0"/>
      <w:marBottom w:val="0"/>
      <w:divBdr>
        <w:top w:val="none" w:sz="0" w:space="0" w:color="auto"/>
        <w:left w:val="none" w:sz="0" w:space="0" w:color="auto"/>
        <w:bottom w:val="none" w:sz="0" w:space="0" w:color="auto"/>
        <w:right w:val="none" w:sz="0" w:space="0" w:color="auto"/>
      </w:divBdr>
      <w:divsChild>
        <w:div w:id="1793985979">
          <w:marLeft w:val="0"/>
          <w:marRight w:val="0"/>
          <w:marTop w:val="0"/>
          <w:marBottom w:val="300"/>
          <w:divBdr>
            <w:top w:val="none" w:sz="0" w:space="0" w:color="auto"/>
            <w:left w:val="none" w:sz="0" w:space="0" w:color="auto"/>
            <w:bottom w:val="none" w:sz="0" w:space="0" w:color="auto"/>
            <w:right w:val="none" w:sz="0" w:space="0" w:color="auto"/>
          </w:divBdr>
        </w:div>
        <w:div w:id="738212883">
          <w:marLeft w:val="0"/>
          <w:marRight w:val="0"/>
          <w:marTop w:val="150"/>
          <w:marBottom w:val="300"/>
          <w:divBdr>
            <w:top w:val="none" w:sz="0" w:space="0" w:color="auto"/>
            <w:left w:val="none" w:sz="0" w:space="0" w:color="auto"/>
            <w:bottom w:val="none" w:sz="0" w:space="0" w:color="auto"/>
            <w:right w:val="none" w:sz="0" w:space="0" w:color="auto"/>
          </w:divBdr>
          <w:divsChild>
            <w:div w:id="1059204257">
              <w:marLeft w:val="0"/>
              <w:marRight w:val="0"/>
              <w:marTop w:val="0"/>
              <w:marBottom w:val="150"/>
              <w:divBdr>
                <w:top w:val="none" w:sz="0" w:space="0" w:color="auto"/>
                <w:left w:val="none" w:sz="0" w:space="0" w:color="auto"/>
                <w:bottom w:val="none" w:sz="0" w:space="0" w:color="auto"/>
                <w:right w:val="none" w:sz="0" w:space="0" w:color="auto"/>
              </w:divBdr>
            </w:div>
            <w:div w:id="838236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3770713">
      <w:bodyDiv w:val="1"/>
      <w:marLeft w:val="0"/>
      <w:marRight w:val="0"/>
      <w:marTop w:val="0"/>
      <w:marBottom w:val="0"/>
      <w:divBdr>
        <w:top w:val="none" w:sz="0" w:space="0" w:color="auto"/>
        <w:left w:val="none" w:sz="0" w:space="0" w:color="auto"/>
        <w:bottom w:val="none" w:sz="0" w:space="0" w:color="auto"/>
        <w:right w:val="none" w:sz="0" w:space="0" w:color="auto"/>
      </w:divBdr>
      <w:divsChild>
        <w:div w:id="1208881177">
          <w:marLeft w:val="0"/>
          <w:marRight w:val="0"/>
          <w:marTop w:val="0"/>
          <w:marBottom w:val="300"/>
          <w:divBdr>
            <w:top w:val="none" w:sz="0" w:space="0" w:color="auto"/>
            <w:left w:val="none" w:sz="0" w:space="0" w:color="auto"/>
            <w:bottom w:val="none" w:sz="0" w:space="0" w:color="auto"/>
            <w:right w:val="none" w:sz="0" w:space="0" w:color="auto"/>
          </w:divBdr>
        </w:div>
        <w:div w:id="235407076">
          <w:marLeft w:val="0"/>
          <w:marRight w:val="0"/>
          <w:marTop w:val="150"/>
          <w:marBottom w:val="300"/>
          <w:divBdr>
            <w:top w:val="none" w:sz="0" w:space="0" w:color="auto"/>
            <w:left w:val="none" w:sz="0" w:space="0" w:color="auto"/>
            <w:bottom w:val="none" w:sz="0" w:space="0" w:color="auto"/>
            <w:right w:val="none" w:sz="0" w:space="0" w:color="auto"/>
          </w:divBdr>
          <w:divsChild>
            <w:div w:id="186523744">
              <w:marLeft w:val="0"/>
              <w:marRight w:val="0"/>
              <w:marTop w:val="0"/>
              <w:marBottom w:val="150"/>
              <w:divBdr>
                <w:top w:val="none" w:sz="0" w:space="0" w:color="auto"/>
                <w:left w:val="none" w:sz="0" w:space="0" w:color="auto"/>
                <w:bottom w:val="none" w:sz="0" w:space="0" w:color="auto"/>
                <w:right w:val="none" w:sz="0" w:space="0" w:color="auto"/>
              </w:divBdr>
            </w:div>
            <w:div w:id="618948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1397443">
      <w:bodyDiv w:val="1"/>
      <w:marLeft w:val="0"/>
      <w:marRight w:val="0"/>
      <w:marTop w:val="0"/>
      <w:marBottom w:val="0"/>
      <w:divBdr>
        <w:top w:val="none" w:sz="0" w:space="0" w:color="auto"/>
        <w:left w:val="none" w:sz="0" w:space="0" w:color="auto"/>
        <w:bottom w:val="none" w:sz="0" w:space="0" w:color="auto"/>
        <w:right w:val="none" w:sz="0" w:space="0" w:color="auto"/>
      </w:divBdr>
    </w:div>
    <w:div w:id="1431200109">
      <w:bodyDiv w:val="1"/>
      <w:marLeft w:val="0"/>
      <w:marRight w:val="0"/>
      <w:marTop w:val="0"/>
      <w:marBottom w:val="0"/>
      <w:divBdr>
        <w:top w:val="none" w:sz="0" w:space="0" w:color="auto"/>
        <w:left w:val="none" w:sz="0" w:space="0" w:color="auto"/>
        <w:bottom w:val="none" w:sz="0" w:space="0" w:color="auto"/>
        <w:right w:val="none" w:sz="0" w:space="0" w:color="auto"/>
      </w:divBdr>
      <w:divsChild>
        <w:div w:id="119810957">
          <w:marLeft w:val="0"/>
          <w:marRight w:val="0"/>
          <w:marTop w:val="0"/>
          <w:marBottom w:val="300"/>
          <w:divBdr>
            <w:top w:val="none" w:sz="0" w:space="0" w:color="auto"/>
            <w:left w:val="none" w:sz="0" w:space="0" w:color="auto"/>
            <w:bottom w:val="none" w:sz="0" w:space="0" w:color="auto"/>
            <w:right w:val="none" w:sz="0" w:space="0" w:color="auto"/>
          </w:divBdr>
        </w:div>
        <w:div w:id="1639341598">
          <w:marLeft w:val="0"/>
          <w:marRight w:val="0"/>
          <w:marTop w:val="150"/>
          <w:marBottom w:val="300"/>
          <w:divBdr>
            <w:top w:val="none" w:sz="0" w:space="0" w:color="auto"/>
            <w:left w:val="none" w:sz="0" w:space="0" w:color="auto"/>
            <w:bottom w:val="none" w:sz="0" w:space="0" w:color="auto"/>
            <w:right w:val="none" w:sz="0" w:space="0" w:color="auto"/>
          </w:divBdr>
          <w:divsChild>
            <w:div w:id="1264073879">
              <w:marLeft w:val="0"/>
              <w:marRight w:val="0"/>
              <w:marTop w:val="0"/>
              <w:marBottom w:val="150"/>
              <w:divBdr>
                <w:top w:val="none" w:sz="0" w:space="0" w:color="auto"/>
                <w:left w:val="none" w:sz="0" w:space="0" w:color="auto"/>
                <w:bottom w:val="none" w:sz="0" w:space="0" w:color="auto"/>
                <w:right w:val="none" w:sz="0" w:space="0" w:color="auto"/>
              </w:divBdr>
            </w:div>
            <w:div w:id="339550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224717">
      <w:bodyDiv w:val="1"/>
      <w:marLeft w:val="0"/>
      <w:marRight w:val="0"/>
      <w:marTop w:val="0"/>
      <w:marBottom w:val="0"/>
      <w:divBdr>
        <w:top w:val="none" w:sz="0" w:space="0" w:color="auto"/>
        <w:left w:val="none" w:sz="0" w:space="0" w:color="auto"/>
        <w:bottom w:val="none" w:sz="0" w:space="0" w:color="auto"/>
        <w:right w:val="none" w:sz="0" w:space="0" w:color="auto"/>
      </w:divBdr>
      <w:divsChild>
        <w:div w:id="1119104945">
          <w:marLeft w:val="0"/>
          <w:marRight w:val="0"/>
          <w:marTop w:val="0"/>
          <w:marBottom w:val="300"/>
          <w:divBdr>
            <w:top w:val="none" w:sz="0" w:space="0" w:color="auto"/>
            <w:left w:val="none" w:sz="0" w:space="0" w:color="auto"/>
            <w:bottom w:val="none" w:sz="0" w:space="0" w:color="auto"/>
            <w:right w:val="none" w:sz="0" w:space="0" w:color="auto"/>
          </w:divBdr>
        </w:div>
        <w:div w:id="1205557114">
          <w:marLeft w:val="0"/>
          <w:marRight w:val="0"/>
          <w:marTop w:val="150"/>
          <w:marBottom w:val="300"/>
          <w:divBdr>
            <w:top w:val="none" w:sz="0" w:space="0" w:color="auto"/>
            <w:left w:val="none" w:sz="0" w:space="0" w:color="auto"/>
            <w:bottom w:val="none" w:sz="0" w:space="0" w:color="auto"/>
            <w:right w:val="none" w:sz="0" w:space="0" w:color="auto"/>
          </w:divBdr>
          <w:divsChild>
            <w:div w:id="972175356">
              <w:marLeft w:val="0"/>
              <w:marRight w:val="0"/>
              <w:marTop w:val="0"/>
              <w:marBottom w:val="150"/>
              <w:divBdr>
                <w:top w:val="none" w:sz="0" w:space="0" w:color="auto"/>
                <w:left w:val="none" w:sz="0" w:space="0" w:color="auto"/>
                <w:bottom w:val="none" w:sz="0" w:space="0" w:color="auto"/>
                <w:right w:val="none" w:sz="0" w:space="0" w:color="auto"/>
              </w:divBdr>
            </w:div>
            <w:div w:id="1658915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3161</Words>
  <Characters>18023</Characters>
  <Application>Microsoft Office Word</Application>
  <DocSecurity>0</DocSecurity>
  <Lines>150</Lines>
  <Paragraphs>42</Paragraphs>
  <ScaleCrop>false</ScaleCrop>
  <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2023-01-29T12:47:00Z</dcterms:created>
  <dcterms:modified xsi:type="dcterms:W3CDTF">2023-01-29T12:47:00Z</dcterms:modified>
</cp:coreProperties>
</file>